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5927FA" w14:textId="1DA3885E" w:rsidR="00EB2A75" w:rsidRPr="00EB2A75" w:rsidRDefault="00EB2A75" w:rsidP="00EB2A75">
      <w:pPr>
        <w:widowControl w:val="0"/>
        <w:autoSpaceDE w:val="0"/>
        <w:autoSpaceDN w:val="0"/>
        <w:adjustRightInd w:val="0"/>
        <w:spacing w:after="0" w:line="240" w:lineRule="auto"/>
        <w:ind w:left="-144" w:right="-144"/>
        <w:rPr>
          <w:rFonts w:ascii="Times New Roman" w:hAnsi="Times New Roman" w:cs="Times New Roman"/>
          <w:b/>
          <w:kern w:val="0"/>
          <w:sz w:val="22"/>
          <w14:ligatures w14:val="none"/>
        </w:rPr>
      </w:pPr>
      <w:r>
        <w:rPr>
          <w:rFonts w:ascii="Times New Roman" w:hAnsi="Times New Roman" w:cs="Times New Roman"/>
          <w:b/>
          <w:noProof/>
          <w:kern w:val="0"/>
          <w:sz w:val="22"/>
          <w14:ligatures w14:val="none"/>
        </w:rPr>
        <w:t xml:space="preserve">                             </w:t>
      </w:r>
      <w:r w:rsidRPr="00EB2A75">
        <w:rPr>
          <w:rFonts w:ascii="Times New Roman" w:hAnsi="Times New Roman" w:cs="Times New Roman"/>
          <w:b/>
          <w:noProof/>
          <w:kern w:val="0"/>
          <w:sz w:val="22"/>
          <w14:ligatures w14:val="none"/>
        </w:rPr>
        <w:drawing>
          <wp:inline distT="0" distB="0" distL="0" distR="0" wp14:anchorId="1D274D67" wp14:editId="3661C917">
            <wp:extent cx="3248025" cy="657225"/>
            <wp:effectExtent l="0" t="0" r="9525" b="9525"/>
            <wp:docPr id="12714002" name="Picture 1"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close-up of a logo&#10;&#10;Description automatically generated"/>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248025" cy="657225"/>
                    </a:xfrm>
                    <a:prstGeom prst="rect">
                      <a:avLst/>
                    </a:prstGeom>
                    <a:noFill/>
                    <a:ln>
                      <a:noFill/>
                    </a:ln>
                  </pic:spPr>
                </pic:pic>
              </a:graphicData>
            </a:graphic>
          </wp:inline>
        </w:drawing>
      </w:r>
    </w:p>
    <w:p w14:paraId="663D35D2" w14:textId="301B96D6" w:rsidR="00EB2A75" w:rsidRPr="00EB2A75" w:rsidRDefault="00EB2A75" w:rsidP="00EB2A75">
      <w:pPr>
        <w:spacing w:after="0" w:line="240" w:lineRule="auto"/>
        <w:ind w:left="-1008" w:right="-1008"/>
        <w:rPr>
          <w:rFonts w:ascii="Tahoma" w:hAnsi="Tahoma" w:cs="Tahoma"/>
          <w:b/>
          <w:bCs/>
          <w:kern w:val="0"/>
          <w14:ligatures w14:val="none"/>
        </w:rPr>
      </w:pPr>
      <w:r w:rsidRPr="00EB2A75">
        <w:rPr>
          <w:rFonts w:ascii="Tahoma" w:hAnsi="Tahoma" w:cs="Tahoma"/>
          <w:b/>
          <w:bCs/>
          <w:kern w:val="0"/>
          <w14:ligatures w14:val="none"/>
        </w:rPr>
        <w:t xml:space="preserve">Three OSF HealthCare hospitals earn national recognition for excellence in heart attack care </w:t>
      </w:r>
    </w:p>
    <w:p w14:paraId="39887FFB" w14:textId="77777777" w:rsidR="00EB2A75" w:rsidRDefault="00EB2A75" w:rsidP="00EB2A75">
      <w:pPr>
        <w:widowControl w:val="0"/>
        <w:autoSpaceDE w:val="0"/>
        <w:autoSpaceDN w:val="0"/>
        <w:adjustRightInd w:val="0"/>
        <w:spacing w:after="0" w:line="240" w:lineRule="auto"/>
        <w:ind w:left="-1008" w:right="-1008"/>
        <w:rPr>
          <w:rFonts w:ascii="Tahoma" w:hAnsi="Tahoma" w:cs="Tahoma"/>
          <w:b/>
          <w:kern w:val="0"/>
          <w:sz w:val="20"/>
          <w:szCs w:val="20"/>
          <w14:ligatures w14:val="none"/>
        </w:rPr>
      </w:pPr>
    </w:p>
    <w:p w14:paraId="55469CCB" w14:textId="3A2506F4" w:rsidR="00EB2A75" w:rsidRPr="00CC3336" w:rsidRDefault="00EB2A75" w:rsidP="00EB2A75">
      <w:pPr>
        <w:widowControl w:val="0"/>
        <w:autoSpaceDE w:val="0"/>
        <w:autoSpaceDN w:val="0"/>
        <w:adjustRightInd w:val="0"/>
        <w:spacing w:after="0" w:line="240" w:lineRule="auto"/>
        <w:ind w:left="-1008" w:right="-1008"/>
        <w:rPr>
          <w:rFonts w:ascii="Tahoma" w:hAnsi="Tahoma" w:cs="Tahoma"/>
          <w:b/>
          <w:bCs/>
          <w:kern w:val="0"/>
          <w:sz w:val="18"/>
          <w:szCs w:val="18"/>
          <w14:ligatures w14:val="none"/>
        </w:rPr>
      </w:pPr>
      <w:r w:rsidRPr="00CC3336">
        <w:rPr>
          <w:rFonts w:ascii="Tahoma" w:hAnsi="Tahoma" w:cs="Tahoma"/>
          <w:b/>
          <w:kern w:val="0"/>
          <w:sz w:val="18"/>
          <w:szCs w:val="18"/>
          <w14:ligatures w14:val="none"/>
        </w:rPr>
        <w:t>For immediate release</w:t>
      </w:r>
      <w:r w:rsidRPr="00CC3336">
        <w:rPr>
          <w:rFonts w:ascii="Tahoma" w:hAnsi="Tahoma" w:cs="Tahoma"/>
          <w:b/>
          <w:kern w:val="0"/>
          <w:sz w:val="18"/>
          <w:szCs w:val="18"/>
          <w14:ligatures w14:val="none"/>
        </w:rPr>
        <w:br/>
      </w:r>
      <w:r w:rsidRPr="00CC3336">
        <w:rPr>
          <w:rFonts w:ascii="Tahoma" w:hAnsi="Tahoma" w:cs="Tahoma"/>
          <w:kern w:val="0"/>
          <w:sz w:val="18"/>
          <w:szCs w:val="18"/>
          <w14:ligatures w14:val="none"/>
        </w:rPr>
        <w:t xml:space="preserve">Contact: Paul Arco - Media Relations Coordinator | (815) 395-5036 | </w:t>
      </w:r>
      <w:hyperlink r:id="rId6" w:history="1">
        <w:r w:rsidRPr="00CC3336">
          <w:rPr>
            <w:rFonts w:ascii="Tahoma" w:hAnsi="Tahoma" w:cs="Tahoma"/>
            <w:color w:val="467886" w:themeColor="hyperlink"/>
            <w:kern w:val="0"/>
            <w:sz w:val="18"/>
            <w:szCs w:val="18"/>
            <w:u w:val="single"/>
            <w14:ligatures w14:val="none"/>
          </w:rPr>
          <w:t>Paul.A.Arco@osfhealthcare.org</w:t>
        </w:r>
      </w:hyperlink>
    </w:p>
    <w:p w14:paraId="10F9F9FB" w14:textId="77777777" w:rsidR="00EB2A75" w:rsidRPr="00CC3336" w:rsidRDefault="00EB2A75" w:rsidP="00EB2A75">
      <w:pPr>
        <w:spacing w:after="0" w:line="240" w:lineRule="auto"/>
        <w:ind w:left="-1008" w:right="-1008"/>
        <w:rPr>
          <w:rFonts w:ascii="Tahoma" w:hAnsi="Tahoma" w:cs="Tahoma"/>
          <w:kern w:val="0"/>
          <w:sz w:val="18"/>
          <w:szCs w:val="18"/>
          <w14:ligatures w14:val="none"/>
        </w:rPr>
      </w:pPr>
    </w:p>
    <w:p w14:paraId="0F45CC63" w14:textId="4B7A8589" w:rsidR="00EB2A75" w:rsidRPr="00CC3336" w:rsidRDefault="00EB2A75" w:rsidP="00EB2A75">
      <w:pPr>
        <w:spacing w:after="0" w:line="240" w:lineRule="auto"/>
        <w:ind w:left="-1008" w:right="-1008"/>
        <w:rPr>
          <w:rFonts w:ascii="Tahoma" w:eastAsia="Times New Roman" w:hAnsi="Tahoma" w:cs="Tahoma"/>
          <w:kern w:val="0"/>
          <w:sz w:val="20"/>
          <w:szCs w:val="20"/>
          <w14:ligatures w14:val="none"/>
        </w:rPr>
      </w:pPr>
      <w:r w:rsidRPr="00CC3336">
        <w:rPr>
          <w:rFonts w:ascii="Tahoma" w:hAnsi="Tahoma" w:cs="Tahoma"/>
          <w:b/>
          <w:bCs/>
          <w:kern w:val="0"/>
          <w:sz w:val="20"/>
          <w:szCs w:val="20"/>
          <w14:ligatures w14:val="none"/>
        </w:rPr>
        <w:t>(</w:t>
      </w:r>
      <w:r w:rsidR="00CC4D72">
        <w:rPr>
          <w:rFonts w:ascii="Tahoma" w:hAnsi="Tahoma" w:cs="Tahoma"/>
          <w:b/>
          <w:bCs/>
          <w:kern w:val="0"/>
          <w:sz w:val="20"/>
          <w:szCs w:val="20"/>
          <w14:ligatures w14:val="none"/>
        </w:rPr>
        <w:t xml:space="preserve">November </w:t>
      </w:r>
      <w:r w:rsidR="001B0795">
        <w:rPr>
          <w:rFonts w:ascii="Tahoma" w:hAnsi="Tahoma" w:cs="Tahoma"/>
          <w:b/>
          <w:bCs/>
          <w:kern w:val="0"/>
          <w:sz w:val="20"/>
          <w:szCs w:val="20"/>
          <w14:ligatures w14:val="none"/>
        </w:rPr>
        <w:t>2</w:t>
      </w:r>
      <w:r w:rsidRPr="00CC3336">
        <w:rPr>
          <w:rFonts w:ascii="Tahoma" w:hAnsi="Tahoma" w:cs="Tahoma"/>
          <w:b/>
          <w:bCs/>
          <w:kern w:val="0"/>
          <w:sz w:val="20"/>
          <w:szCs w:val="20"/>
          <w14:ligatures w14:val="none"/>
        </w:rPr>
        <w:t>, 2026 | Peoria, Illinois)</w:t>
      </w:r>
      <w:r w:rsidRPr="00CC3336">
        <w:rPr>
          <w:rFonts w:ascii="Tahoma" w:hAnsi="Tahoma" w:cs="Tahoma"/>
          <w:kern w:val="0"/>
          <w:sz w:val="20"/>
          <w:szCs w:val="20"/>
          <w14:ligatures w14:val="none"/>
        </w:rPr>
        <w:t xml:space="preserve"> – </w:t>
      </w:r>
      <w:r w:rsidRPr="00CC3336">
        <w:rPr>
          <w:rFonts w:ascii="Tahoma" w:eastAsia="Times New Roman" w:hAnsi="Tahoma" w:cs="Tahoma"/>
          <w:kern w:val="0"/>
          <w:sz w:val="20"/>
          <w:szCs w:val="20"/>
          <w14:ligatures w14:val="none"/>
        </w:rPr>
        <w:t>Three OSF HealthCare hospitals and their cardiovascular care teams have earned national recognition for excellence in heart attack care, highlighting the expertise, coordinated response and commitment to quality outcomes that make OSF HealthCare Cardiovascular Institute a destination for advanced heart care.</w:t>
      </w:r>
    </w:p>
    <w:p w14:paraId="46BD909D" w14:textId="77777777" w:rsidR="00EB2A75" w:rsidRPr="00CC3336" w:rsidRDefault="00EB2A75" w:rsidP="00EB2A75">
      <w:pPr>
        <w:spacing w:after="0" w:line="240" w:lineRule="auto"/>
        <w:ind w:left="-1008" w:right="-1008"/>
        <w:rPr>
          <w:rFonts w:ascii="Tahoma" w:eastAsia="Times New Roman" w:hAnsi="Tahoma" w:cs="Tahoma"/>
          <w:kern w:val="0"/>
          <w:sz w:val="20"/>
          <w:szCs w:val="20"/>
          <w14:ligatures w14:val="none"/>
        </w:rPr>
      </w:pPr>
    </w:p>
    <w:p w14:paraId="61E25724" w14:textId="5BEE1217" w:rsidR="00EB2A75" w:rsidRPr="00CC3336" w:rsidRDefault="00EB2A75" w:rsidP="00EB2A75">
      <w:pPr>
        <w:spacing w:after="0" w:line="240" w:lineRule="auto"/>
        <w:ind w:left="-1008" w:right="-1008"/>
        <w:rPr>
          <w:rFonts w:ascii="Tahoma" w:eastAsia="Times New Roman" w:hAnsi="Tahoma" w:cs="Tahoma"/>
          <w:kern w:val="0"/>
          <w:sz w:val="20"/>
          <w:szCs w:val="20"/>
          <w14:ligatures w14:val="none"/>
        </w:rPr>
      </w:pPr>
      <w:r w:rsidRPr="00CC3336">
        <w:rPr>
          <w:rFonts w:ascii="Tahoma" w:eastAsia="Times New Roman" w:hAnsi="Tahoma" w:cs="Tahoma"/>
          <w:kern w:val="0"/>
          <w:sz w:val="20"/>
          <w:szCs w:val="20"/>
          <w14:ligatures w14:val="none"/>
        </w:rPr>
        <w:t xml:space="preserve">OSF HealthCare Saint Francis Medical Center in Peoria, OSF HealthCare Saint Anthony Medical Center in Rockford and OSF HealthCare St. Joseph Medical Center in Bloomington received the </w:t>
      </w:r>
      <w:r w:rsidRPr="00CC3336">
        <w:rPr>
          <w:rFonts w:ascii="Tahoma" w:eastAsia="Times New Roman" w:hAnsi="Tahoma" w:cs="Tahoma"/>
          <w:b/>
          <w:bCs/>
          <w:kern w:val="0"/>
          <w:sz w:val="20"/>
          <w:szCs w:val="20"/>
          <w14:ligatures w14:val="none"/>
        </w:rPr>
        <w:t>2026 American College of Cardiology</w:t>
      </w:r>
      <w:r w:rsidR="006570E0" w:rsidRPr="00CC3336">
        <w:rPr>
          <w:rFonts w:ascii="Tahoma" w:eastAsia="Times New Roman" w:hAnsi="Tahoma" w:cs="Tahoma"/>
          <w:b/>
          <w:bCs/>
          <w:kern w:val="0"/>
          <w:sz w:val="20"/>
          <w:szCs w:val="20"/>
          <w14:ligatures w14:val="none"/>
        </w:rPr>
        <w:t xml:space="preserve"> National Cardiovascular Data Registry</w:t>
      </w:r>
      <w:r w:rsidRPr="00CC3336">
        <w:rPr>
          <w:rFonts w:ascii="Tahoma" w:eastAsia="Times New Roman" w:hAnsi="Tahoma" w:cs="Tahoma"/>
          <w:b/>
          <w:bCs/>
          <w:kern w:val="0"/>
          <w:sz w:val="20"/>
          <w:szCs w:val="20"/>
          <w14:ligatures w14:val="none"/>
        </w:rPr>
        <w:t xml:space="preserve"> Chest Pain–MI Registry Platinum Performance Achievement Award</w:t>
      </w:r>
      <w:r w:rsidRPr="00CC3336">
        <w:rPr>
          <w:rFonts w:ascii="Tahoma" w:eastAsia="Times New Roman" w:hAnsi="Tahoma" w:cs="Tahoma"/>
          <w:kern w:val="0"/>
          <w:sz w:val="20"/>
          <w:szCs w:val="20"/>
          <w14:ligatures w14:val="none"/>
        </w:rPr>
        <w:t>. The hospitals are among approximately 350 nationwide to earn the distinction.</w:t>
      </w:r>
    </w:p>
    <w:p w14:paraId="3DD9872B" w14:textId="77777777" w:rsidR="006570E0" w:rsidRPr="00CC3336" w:rsidRDefault="006570E0" w:rsidP="00EB2A75">
      <w:pPr>
        <w:spacing w:after="0" w:line="240" w:lineRule="auto"/>
        <w:ind w:left="-1008" w:right="-1008"/>
        <w:rPr>
          <w:rFonts w:ascii="Tahoma" w:eastAsia="Times New Roman" w:hAnsi="Tahoma" w:cs="Tahoma"/>
          <w:kern w:val="0"/>
          <w:sz w:val="20"/>
          <w:szCs w:val="20"/>
          <w14:ligatures w14:val="none"/>
        </w:rPr>
      </w:pPr>
    </w:p>
    <w:p w14:paraId="2DD5FE1C" w14:textId="01D150E7" w:rsidR="00EB2A75" w:rsidRPr="00CC3336" w:rsidRDefault="00EB2A75" w:rsidP="006570E0">
      <w:pPr>
        <w:spacing w:after="0" w:line="240" w:lineRule="auto"/>
        <w:ind w:left="-1008" w:right="-1008"/>
        <w:rPr>
          <w:rFonts w:ascii="Tahoma" w:eastAsia="Times New Roman" w:hAnsi="Tahoma" w:cs="Tahoma"/>
          <w:kern w:val="0"/>
          <w:sz w:val="20"/>
          <w:szCs w:val="20"/>
          <w14:ligatures w14:val="none"/>
        </w:rPr>
      </w:pPr>
      <w:r w:rsidRPr="00CC3336">
        <w:rPr>
          <w:rFonts w:ascii="Tahoma" w:eastAsia="Times New Roman" w:hAnsi="Tahoma" w:cs="Tahoma"/>
          <w:kern w:val="0"/>
          <w:sz w:val="20"/>
          <w:szCs w:val="20"/>
          <w14:ligatures w14:val="none"/>
        </w:rPr>
        <w:t>OSF HealthCare Saint Francis Medical Center</w:t>
      </w:r>
      <w:r w:rsidR="006570E0" w:rsidRPr="00CC3336">
        <w:rPr>
          <w:rFonts w:ascii="Tahoma" w:eastAsia="Times New Roman" w:hAnsi="Tahoma" w:cs="Tahoma"/>
          <w:kern w:val="0"/>
          <w:sz w:val="20"/>
          <w:szCs w:val="20"/>
          <w14:ligatures w14:val="none"/>
        </w:rPr>
        <w:t xml:space="preserve"> has been a </w:t>
      </w:r>
      <w:r w:rsidR="00C179F8">
        <w:rPr>
          <w:rFonts w:ascii="Tahoma" w:eastAsia="Times New Roman" w:hAnsi="Tahoma" w:cs="Tahoma"/>
          <w:kern w:val="0"/>
          <w:sz w:val="20"/>
          <w:szCs w:val="20"/>
          <w14:ligatures w14:val="none"/>
        </w:rPr>
        <w:t>P</w:t>
      </w:r>
      <w:r w:rsidRPr="00CC3336">
        <w:rPr>
          <w:rFonts w:ascii="Tahoma" w:eastAsia="Times New Roman" w:hAnsi="Tahoma" w:cs="Tahoma"/>
          <w:kern w:val="0"/>
          <w:sz w:val="20"/>
          <w:szCs w:val="20"/>
          <w14:ligatures w14:val="none"/>
        </w:rPr>
        <w:t>latinum recipient for 20 consecutive years</w:t>
      </w:r>
      <w:r w:rsidR="006570E0" w:rsidRPr="00CC3336">
        <w:rPr>
          <w:rFonts w:ascii="Tahoma" w:eastAsia="Times New Roman" w:hAnsi="Tahoma" w:cs="Tahoma"/>
          <w:kern w:val="0"/>
          <w:sz w:val="20"/>
          <w:szCs w:val="20"/>
          <w14:ligatures w14:val="none"/>
        </w:rPr>
        <w:t xml:space="preserve">, OSF HealthCare St. Joseph Medical Center for nine consecutive years and OSF HealthCare Saint </w:t>
      </w:r>
      <w:r w:rsidRPr="00CC3336">
        <w:rPr>
          <w:rFonts w:ascii="Tahoma" w:eastAsia="Times New Roman" w:hAnsi="Tahoma" w:cs="Tahoma"/>
          <w:kern w:val="0"/>
          <w:sz w:val="20"/>
          <w:szCs w:val="20"/>
          <w14:ligatures w14:val="none"/>
        </w:rPr>
        <w:t>Anthony Medical Center</w:t>
      </w:r>
      <w:r w:rsidR="006570E0" w:rsidRPr="00CC3336">
        <w:rPr>
          <w:rFonts w:ascii="Tahoma" w:eastAsia="Times New Roman" w:hAnsi="Tahoma" w:cs="Tahoma"/>
          <w:kern w:val="0"/>
          <w:sz w:val="20"/>
          <w:szCs w:val="20"/>
          <w14:ligatures w14:val="none"/>
        </w:rPr>
        <w:t xml:space="preserve"> is a seven-time </w:t>
      </w:r>
      <w:r w:rsidR="00C179F8">
        <w:rPr>
          <w:rFonts w:ascii="Tahoma" w:eastAsia="Times New Roman" w:hAnsi="Tahoma" w:cs="Tahoma"/>
          <w:kern w:val="0"/>
          <w:sz w:val="20"/>
          <w:szCs w:val="20"/>
          <w14:ligatures w14:val="none"/>
        </w:rPr>
        <w:t>P</w:t>
      </w:r>
      <w:r w:rsidR="006570E0" w:rsidRPr="00CC3336">
        <w:rPr>
          <w:rFonts w:ascii="Tahoma" w:eastAsia="Times New Roman" w:hAnsi="Tahoma" w:cs="Tahoma"/>
          <w:kern w:val="0"/>
          <w:sz w:val="20"/>
          <w:szCs w:val="20"/>
          <w14:ligatures w14:val="none"/>
        </w:rPr>
        <w:t>latinum recipient.</w:t>
      </w:r>
    </w:p>
    <w:p w14:paraId="4577BD51" w14:textId="77777777" w:rsidR="00EB2A75" w:rsidRPr="00CC3336" w:rsidRDefault="00EB2A75" w:rsidP="00EB2A75">
      <w:pPr>
        <w:spacing w:before="100" w:beforeAutospacing="1" w:after="100" w:afterAutospacing="1" w:line="240" w:lineRule="auto"/>
        <w:ind w:left="-1008" w:right="-1008"/>
        <w:rPr>
          <w:rFonts w:ascii="Tahoma" w:eastAsia="Times New Roman" w:hAnsi="Tahoma" w:cs="Tahoma"/>
          <w:kern w:val="0"/>
          <w:sz w:val="20"/>
          <w:szCs w:val="20"/>
          <w14:ligatures w14:val="none"/>
        </w:rPr>
      </w:pPr>
      <w:r w:rsidRPr="00CC3336">
        <w:rPr>
          <w:rFonts w:ascii="Tahoma" w:eastAsia="Times New Roman" w:hAnsi="Tahoma" w:cs="Tahoma"/>
          <w:kern w:val="0"/>
          <w:sz w:val="20"/>
          <w:szCs w:val="20"/>
          <w14:ligatures w14:val="none"/>
        </w:rPr>
        <w:t>The Platinum award recognizes hospitals that consistently deliver heart attack care aligned with evidence-based clinical guidelines established by the American College of Cardiology and the American Heart Association. Recipients demonstrate sustained achievement on key performance measures tracked through the Chest Pain–MI Registry.</w:t>
      </w:r>
    </w:p>
    <w:p w14:paraId="1BA1A342" w14:textId="0773EDC9" w:rsidR="00EB2A75" w:rsidRPr="00CC3336" w:rsidRDefault="00EB2A75" w:rsidP="00EB2A75">
      <w:pPr>
        <w:spacing w:before="100" w:beforeAutospacing="1" w:after="100" w:afterAutospacing="1" w:line="240" w:lineRule="auto"/>
        <w:ind w:left="-1008" w:right="-1008"/>
        <w:rPr>
          <w:rFonts w:ascii="Tahoma" w:eastAsia="Times New Roman" w:hAnsi="Tahoma" w:cs="Tahoma"/>
          <w:kern w:val="0"/>
          <w:sz w:val="20"/>
          <w:szCs w:val="20"/>
          <w14:ligatures w14:val="none"/>
        </w:rPr>
      </w:pPr>
      <w:r w:rsidRPr="00CC3336">
        <w:rPr>
          <w:rFonts w:ascii="Tahoma" w:eastAsia="Times New Roman" w:hAnsi="Tahoma" w:cs="Tahoma"/>
          <w:kern w:val="0"/>
          <w:sz w:val="20"/>
          <w:szCs w:val="20"/>
          <w14:ligatures w14:val="none"/>
        </w:rPr>
        <w:t xml:space="preserve">The recognition across all three hospitals also reflects a shared commitment to high-quality care throughout the OSF cardiovascular network. “This is a highly significant and very distinctive honor,” says Darrel Gumm, MD, vice president of OSF Cardiovascular Institute at </w:t>
      </w:r>
      <w:r w:rsidR="00CC4D72">
        <w:rPr>
          <w:rFonts w:ascii="Tahoma" w:eastAsia="Times New Roman" w:hAnsi="Tahoma" w:cs="Tahoma"/>
          <w:kern w:val="0"/>
          <w:sz w:val="20"/>
          <w:szCs w:val="20"/>
          <w14:ligatures w14:val="none"/>
        </w:rPr>
        <w:t xml:space="preserve">OSF </w:t>
      </w:r>
      <w:r w:rsidRPr="00CC3336">
        <w:rPr>
          <w:rFonts w:ascii="Tahoma" w:eastAsia="Times New Roman" w:hAnsi="Tahoma" w:cs="Tahoma"/>
          <w:kern w:val="0"/>
          <w:sz w:val="20"/>
          <w:szCs w:val="20"/>
          <w14:ligatures w14:val="none"/>
        </w:rPr>
        <w:t>Saint Francis Medical Center. “When you have all three hospitals achieving this level of recognition, it speaks to the commitment of OSF physicians and other Mission Partners truly serving our communities</w:t>
      </w:r>
      <w:r w:rsidR="008F5597" w:rsidRPr="00CC3336">
        <w:rPr>
          <w:rFonts w:ascii="Tahoma" w:eastAsia="Times New Roman" w:hAnsi="Tahoma" w:cs="Tahoma"/>
          <w:kern w:val="0"/>
          <w:sz w:val="20"/>
          <w:szCs w:val="20"/>
          <w14:ligatures w14:val="none"/>
        </w:rPr>
        <w:t xml:space="preserve">. </w:t>
      </w:r>
      <w:r w:rsidRPr="00CC3336">
        <w:rPr>
          <w:rFonts w:ascii="Tahoma" w:eastAsia="Times New Roman" w:hAnsi="Tahoma" w:cs="Tahoma"/>
          <w:kern w:val="0"/>
          <w:sz w:val="20"/>
          <w:szCs w:val="20"/>
          <w14:ligatures w14:val="none"/>
        </w:rPr>
        <w:t>This is something to be very proud of.”</w:t>
      </w:r>
    </w:p>
    <w:p w14:paraId="650C9457" w14:textId="004C24FC" w:rsidR="00EB2A75" w:rsidRPr="00CC3336" w:rsidRDefault="00EB2A75" w:rsidP="00EB2A75">
      <w:pPr>
        <w:spacing w:before="100" w:beforeAutospacing="1" w:after="100" w:afterAutospacing="1" w:line="240" w:lineRule="auto"/>
        <w:ind w:left="-1008" w:right="-1008"/>
        <w:rPr>
          <w:rFonts w:ascii="Tahoma" w:eastAsia="Times New Roman" w:hAnsi="Tahoma" w:cs="Tahoma"/>
          <w:kern w:val="0"/>
          <w:sz w:val="20"/>
          <w:szCs w:val="20"/>
          <w14:ligatures w14:val="none"/>
        </w:rPr>
      </w:pPr>
      <w:r w:rsidRPr="00CC3336">
        <w:rPr>
          <w:rFonts w:ascii="Tahoma" w:eastAsia="Times New Roman" w:hAnsi="Tahoma" w:cs="Tahoma"/>
          <w:kern w:val="0"/>
          <w:sz w:val="20"/>
          <w:szCs w:val="20"/>
          <w14:ligatures w14:val="none"/>
        </w:rPr>
        <w:t xml:space="preserve">Earning the Platinum designation for 20 consecutive years is a significant milestone for </w:t>
      </w:r>
      <w:r w:rsidR="008F5597" w:rsidRPr="00CC3336">
        <w:rPr>
          <w:rFonts w:ascii="Tahoma" w:eastAsia="Times New Roman" w:hAnsi="Tahoma" w:cs="Tahoma"/>
          <w:kern w:val="0"/>
          <w:sz w:val="20"/>
          <w:szCs w:val="20"/>
          <w14:ligatures w14:val="none"/>
        </w:rPr>
        <w:t xml:space="preserve">OSF HealthCare </w:t>
      </w:r>
      <w:r w:rsidRPr="00CC3336">
        <w:rPr>
          <w:rFonts w:ascii="Tahoma" w:eastAsia="Times New Roman" w:hAnsi="Tahoma" w:cs="Tahoma"/>
          <w:kern w:val="0"/>
          <w:sz w:val="20"/>
          <w:szCs w:val="20"/>
          <w14:ligatures w14:val="none"/>
        </w:rPr>
        <w:t xml:space="preserve">Saint Francis Medical Center, Gumm says. That consistency reflects the contributions of teams across the hospital. “For OSF Saint Francis to earn 20 years of Platinum is very special,” Dr. Gumm says. “It highlights an outstanding program </w:t>
      </w:r>
      <w:r w:rsidR="00CC4D72">
        <w:rPr>
          <w:rFonts w:ascii="Tahoma" w:eastAsia="Times New Roman" w:hAnsi="Tahoma" w:cs="Tahoma"/>
          <w:kern w:val="0"/>
          <w:sz w:val="20"/>
          <w:szCs w:val="20"/>
          <w14:ligatures w14:val="none"/>
        </w:rPr>
        <w:t xml:space="preserve">– </w:t>
      </w:r>
      <w:r w:rsidRPr="00CC3336">
        <w:rPr>
          <w:rFonts w:ascii="Tahoma" w:eastAsia="Times New Roman" w:hAnsi="Tahoma" w:cs="Tahoma"/>
          <w:kern w:val="0"/>
          <w:sz w:val="20"/>
          <w:szCs w:val="20"/>
          <w14:ligatures w14:val="none"/>
        </w:rPr>
        <w:t xml:space="preserve">not just in cardiology, but from everyone at every level, from the ER to the </w:t>
      </w:r>
      <w:proofErr w:type="spellStart"/>
      <w:r w:rsidRPr="00CC3336">
        <w:rPr>
          <w:rFonts w:ascii="Tahoma" w:eastAsia="Times New Roman" w:hAnsi="Tahoma" w:cs="Tahoma"/>
          <w:kern w:val="0"/>
          <w:sz w:val="20"/>
          <w:szCs w:val="20"/>
          <w14:ligatures w14:val="none"/>
        </w:rPr>
        <w:t>cath</w:t>
      </w:r>
      <w:proofErr w:type="spellEnd"/>
      <w:r w:rsidRPr="00CC3336">
        <w:rPr>
          <w:rFonts w:ascii="Tahoma" w:eastAsia="Times New Roman" w:hAnsi="Tahoma" w:cs="Tahoma"/>
          <w:kern w:val="0"/>
          <w:sz w:val="20"/>
          <w:szCs w:val="20"/>
          <w14:ligatures w14:val="none"/>
        </w:rPr>
        <w:t xml:space="preserve"> lab.”</w:t>
      </w:r>
    </w:p>
    <w:p w14:paraId="5817F6E9" w14:textId="77777777" w:rsidR="00EB2A75" w:rsidRPr="00CC3336" w:rsidRDefault="00EB2A75" w:rsidP="00EB2A75">
      <w:pPr>
        <w:spacing w:before="100" w:beforeAutospacing="1" w:after="100" w:afterAutospacing="1" w:line="240" w:lineRule="auto"/>
        <w:ind w:left="-1008" w:right="-1008"/>
        <w:rPr>
          <w:rFonts w:ascii="Tahoma" w:eastAsia="Times New Roman" w:hAnsi="Tahoma" w:cs="Tahoma"/>
          <w:kern w:val="0"/>
          <w:sz w:val="20"/>
          <w:szCs w:val="20"/>
          <w14:ligatures w14:val="none"/>
        </w:rPr>
      </w:pPr>
      <w:r w:rsidRPr="00CC3336">
        <w:rPr>
          <w:rFonts w:ascii="Tahoma" w:eastAsia="Times New Roman" w:hAnsi="Tahoma" w:cs="Tahoma"/>
          <w:kern w:val="0"/>
          <w:sz w:val="20"/>
          <w:szCs w:val="20"/>
          <w14:ligatures w14:val="none"/>
        </w:rPr>
        <w:t>More than 800,000 Americans experience a heart attack each year. When a heart attack occurs, every minute matters. The Chest Pain–MI Registry helps hospitals evaluate their performance against national standards and identify opportunities to improve the quality, safety and outcomes of care for patients experiencing serious cardiac events.</w:t>
      </w:r>
    </w:p>
    <w:p w14:paraId="3F215EB9" w14:textId="541CF432" w:rsidR="008F5597" w:rsidRPr="00CC3336" w:rsidRDefault="00EB2A75" w:rsidP="008F5597">
      <w:pPr>
        <w:spacing w:before="100" w:beforeAutospacing="1" w:after="100" w:afterAutospacing="1" w:line="240" w:lineRule="auto"/>
        <w:ind w:left="-1008" w:right="-1008"/>
        <w:rPr>
          <w:rFonts w:ascii="Tahoma" w:eastAsia="Times New Roman" w:hAnsi="Tahoma" w:cs="Tahoma"/>
          <w:kern w:val="0"/>
          <w:sz w:val="20"/>
          <w:szCs w:val="20"/>
          <w14:ligatures w14:val="none"/>
        </w:rPr>
      </w:pPr>
      <w:r w:rsidRPr="00CC3336">
        <w:rPr>
          <w:rFonts w:ascii="Tahoma" w:eastAsia="Times New Roman" w:hAnsi="Tahoma" w:cs="Tahoma"/>
          <w:kern w:val="0"/>
          <w:sz w:val="20"/>
          <w:szCs w:val="20"/>
          <w14:ligatures w14:val="none"/>
        </w:rPr>
        <w:t>To earn the Platinum designation, hospitals must demonstrate sustained excellence over two consecutive years and achieve top performance on measures related to guideline-directed heart attack care.</w:t>
      </w:r>
      <w:r w:rsidR="008F5597" w:rsidRPr="00CC3336">
        <w:rPr>
          <w:rFonts w:ascii="Tahoma" w:eastAsia="Times New Roman" w:hAnsi="Tahoma" w:cs="Tahoma"/>
          <w:kern w:val="0"/>
          <w:sz w:val="20"/>
          <w:szCs w:val="20"/>
          <w14:ligatures w14:val="none"/>
        </w:rPr>
        <w:t xml:space="preserve"> </w:t>
      </w:r>
      <w:r w:rsidRPr="00CC3336">
        <w:rPr>
          <w:rFonts w:ascii="Tahoma" w:eastAsia="Times New Roman" w:hAnsi="Tahoma" w:cs="Tahoma"/>
          <w:kern w:val="0"/>
          <w:sz w:val="20"/>
          <w:szCs w:val="20"/>
          <w14:ligatures w14:val="none"/>
        </w:rPr>
        <w:t xml:space="preserve">For OSF, recognition reinforces a commitment to continuous improvement and maintaining high standards for patients and communities. </w:t>
      </w:r>
    </w:p>
    <w:p w14:paraId="37C71100" w14:textId="60670B3B" w:rsidR="00EB2A75" w:rsidRPr="00CC3336" w:rsidRDefault="00EB2A75" w:rsidP="00EB2A75">
      <w:pPr>
        <w:spacing w:before="100" w:beforeAutospacing="1" w:after="100" w:afterAutospacing="1" w:line="240" w:lineRule="auto"/>
        <w:ind w:left="-1008" w:right="-1008"/>
        <w:rPr>
          <w:rFonts w:ascii="Tahoma" w:eastAsia="Times New Roman" w:hAnsi="Tahoma" w:cs="Tahoma"/>
          <w:kern w:val="0"/>
          <w:sz w:val="20"/>
          <w:szCs w:val="20"/>
          <w14:ligatures w14:val="none"/>
        </w:rPr>
      </w:pPr>
      <w:r w:rsidRPr="00CC3336">
        <w:rPr>
          <w:rFonts w:ascii="Tahoma" w:eastAsia="Times New Roman" w:hAnsi="Tahoma" w:cs="Tahoma"/>
          <w:kern w:val="0"/>
          <w:sz w:val="20"/>
          <w:szCs w:val="20"/>
          <w14:ligatures w14:val="none"/>
        </w:rPr>
        <w:t xml:space="preserve">“People don't always know where to go in their community to receive the best care for the problem they're having,” </w:t>
      </w:r>
      <w:r w:rsidR="008F5597" w:rsidRPr="00CC3336">
        <w:rPr>
          <w:rFonts w:ascii="Tahoma" w:eastAsia="Times New Roman" w:hAnsi="Tahoma" w:cs="Tahoma"/>
          <w:kern w:val="0"/>
          <w:sz w:val="20"/>
          <w:szCs w:val="20"/>
          <w14:ligatures w14:val="none"/>
        </w:rPr>
        <w:t xml:space="preserve">Dr. </w:t>
      </w:r>
      <w:r w:rsidRPr="00CC3336">
        <w:rPr>
          <w:rFonts w:ascii="Tahoma" w:eastAsia="Times New Roman" w:hAnsi="Tahoma" w:cs="Tahoma"/>
          <w:kern w:val="0"/>
          <w:sz w:val="20"/>
          <w:szCs w:val="20"/>
          <w14:ligatures w14:val="none"/>
        </w:rPr>
        <w:t>Gumm says. “Having an understanding of what's offered and where to find excellence is important.”</w:t>
      </w:r>
    </w:p>
    <w:p w14:paraId="43FD6473" w14:textId="0C2B0379" w:rsidR="00BB32B9" w:rsidRPr="00CC3336" w:rsidRDefault="00EB2A75" w:rsidP="00EB2A75">
      <w:pPr>
        <w:spacing w:before="100" w:beforeAutospacing="1" w:after="100" w:afterAutospacing="1" w:line="240" w:lineRule="auto"/>
        <w:ind w:left="-1008" w:right="-1008"/>
        <w:rPr>
          <w:rFonts w:ascii="Tahoma" w:eastAsia="Times New Roman" w:hAnsi="Tahoma" w:cs="Tahoma"/>
          <w:kern w:val="0"/>
          <w:sz w:val="20"/>
          <w:szCs w:val="20"/>
          <w14:ligatures w14:val="none"/>
        </w:rPr>
      </w:pPr>
      <w:r w:rsidRPr="00CC3336">
        <w:rPr>
          <w:rFonts w:ascii="Tahoma" w:eastAsia="Times New Roman" w:hAnsi="Tahoma" w:cs="Tahoma"/>
          <w:kern w:val="0"/>
          <w:sz w:val="20"/>
          <w:szCs w:val="20"/>
          <w14:ligatures w14:val="none"/>
        </w:rPr>
        <w:t xml:space="preserve">                                                                                    ###</w:t>
      </w:r>
    </w:p>
    <w:p w14:paraId="2468C835" w14:textId="77777777" w:rsidR="00690393" w:rsidRPr="00CC3336" w:rsidRDefault="00690393" w:rsidP="00EB2A75">
      <w:pPr>
        <w:spacing w:before="100" w:beforeAutospacing="1" w:after="100" w:afterAutospacing="1" w:line="240" w:lineRule="auto"/>
        <w:ind w:left="-1008" w:right="-1008"/>
        <w:rPr>
          <w:rFonts w:ascii="Tahoma" w:eastAsia="Times New Roman" w:hAnsi="Tahoma" w:cs="Tahoma"/>
          <w:kern w:val="0"/>
          <w:sz w:val="20"/>
          <w:szCs w:val="20"/>
          <w14:ligatures w14:val="none"/>
        </w:rPr>
      </w:pPr>
    </w:p>
    <w:p w14:paraId="6668F605" w14:textId="77777777" w:rsidR="00690393" w:rsidRPr="00CC3336" w:rsidRDefault="00690393" w:rsidP="00690393">
      <w:pPr>
        <w:spacing w:before="100" w:beforeAutospacing="1" w:after="100" w:afterAutospacing="1" w:line="240" w:lineRule="auto"/>
        <w:ind w:left="-1008" w:right="-1008"/>
        <w:rPr>
          <w:rFonts w:ascii="Tahoma" w:eastAsia="Times New Roman" w:hAnsi="Tahoma" w:cs="Tahoma"/>
          <w:kern w:val="0"/>
          <w:sz w:val="20"/>
          <w:szCs w:val="20"/>
          <w14:ligatures w14:val="none"/>
        </w:rPr>
      </w:pPr>
      <w:r w:rsidRPr="00CC3336">
        <w:rPr>
          <w:rFonts w:ascii="Tahoma" w:eastAsia="Times New Roman" w:hAnsi="Tahoma" w:cs="Tahoma"/>
          <w:b/>
          <w:bCs/>
          <w:kern w:val="0"/>
          <w:sz w:val="20"/>
          <w:szCs w:val="20"/>
          <w14:ligatures w14:val="none"/>
        </w:rPr>
        <w:lastRenderedPageBreak/>
        <w:t xml:space="preserve">The American College of Cardiology (ACC) </w:t>
      </w:r>
      <w:r w:rsidRPr="00CC3336">
        <w:rPr>
          <w:rFonts w:ascii="Tahoma" w:eastAsia="Times New Roman" w:hAnsi="Tahoma" w:cs="Tahoma"/>
          <w:kern w:val="0"/>
          <w:sz w:val="20"/>
          <w:szCs w:val="20"/>
          <w14:ligatures w14:val="none"/>
        </w:rPr>
        <w:t xml:space="preserve">is the global leader in transforming cardiovascular care and improving heart health for all. As the preeminent source of professional medical education for the entire cardiovascular care team since 1949, ACC credentials cardiovascular professionals in over 140 countries who meet stringent qualifications and </w:t>
      </w:r>
      <w:proofErr w:type="gramStart"/>
      <w:r w:rsidRPr="00CC3336">
        <w:rPr>
          <w:rFonts w:ascii="Tahoma" w:eastAsia="Times New Roman" w:hAnsi="Tahoma" w:cs="Tahoma"/>
          <w:kern w:val="0"/>
          <w:sz w:val="20"/>
          <w:szCs w:val="20"/>
          <w14:ligatures w14:val="none"/>
        </w:rPr>
        <w:t>leads</w:t>
      </w:r>
      <w:proofErr w:type="gramEnd"/>
      <w:r w:rsidRPr="00CC3336">
        <w:rPr>
          <w:rFonts w:ascii="Tahoma" w:eastAsia="Times New Roman" w:hAnsi="Tahoma" w:cs="Tahoma"/>
          <w:kern w:val="0"/>
          <w:sz w:val="20"/>
          <w:szCs w:val="20"/>
          <w14:ligatures w14:val="none"/>
        </w:rPr>
        <w:t xml:space="preserve"> in the formation of health policy, standards and guidelines. Through its world-renowned family of JACC Journals, NCDR registries, ACC Accreditation Services, global network of Member Sections, </w:t>
      </w:r>
      <w:proofErr w:type="spellStart"/>
      <w:r w:rsidRPr="00CC3336">
        <w:rPr>
          <w:rFonts w:ascii="Tahoma" w:eastAsia="Times New Roman" w:hAnsi="Tahoma" w:cs="Tahoma"/>
          <w:kern w:val="0"/>
          <w:sz w:val="20"/>
          <w:szCs w:val="20"/>
          <w14:ligatures w14:val="none"/>
        </w:rPr>
        <w:t>CardioSmart</w:t>
      </w:r>
      <w:proofErr w:type="spellEnd"/>
      <w:r w:rsidRPr="00CC3336">
        <w:rPr>
          <w:rFonts w:ascii="Tahoma" w:eastAsia="Times New Roman" w:hAnsi="Tahoma" w:cs="Tahoma"/>
          <w:kern w:val="0"/>
          <w:sz w:val="20"/>
          <w:szCs w:val="20"/>
          <w14:ligatures w14:val="none"/>
        </w:rPr>
        <w:t xml:space="preserve"> patient resources and more, the College is committed to ensuring a world where science, knowledge and innovation optimize patient care and outcomes. Learn more at www.ACC.org or follow @ACCinTouch.</w:t>
      </w:r>
    </w:p>
    <w:p w14:paraId="19ECFBC5" w14:textId="77777777" w:rsidR="00CC3336" w:rsidRPr="00CC3336" w:rsidRDefault="00CC3336" w:rsidP="00CC3336">
      <w:pPr>
        <w:spacing w:before="100" w:beforeAutospacing="1" w:after="100" w:afterAutospacing="1" w:line="240" w:lineRule="auto"/>
        <w:ind w:left="-1008" w:right="-1008"/>
        <w:rPr>
          <w:rFonts w:ascii="Tahoma" w:eastAsia="Times New Roman" w:hAnsi="Tahoma" w:cs="Tahoma"/>
          <w:kern w:val="0"/>
          <w:sz w:val="20"/>
          <w:szCs w:val="20"/>
          <w14:ligatures w14:val="none"/>
        </w:rPr>
      </w:pPr>
      <w:r w:rsidRPr="00CC3336">
        <w:rPr>
          <w:rFonts w:ascii="Tahoma" w:eastAsia="Times New Roman" w:hAnsi="Tahoma" w:cs="Tahoma"/>
          <w:b/>
          <w:bCs/>
          <w:kern w:val="0"/>
          <w:sz w:val="20"/>
          <w:szCs w:val="20"/>
          <w14:ligatures w14:val="none"/>
        </w:rPr>
        <w:t>OSF HealthCare</w:t>
      </w:r>
      <w:r w:rsidRPr="00CC3336">
        <w:rPr>
          <w:rFonts w:ascii="Tahoma" w:eastAsia="Times New Roman" w:hAnsi="Tahoma" w:cs="Tahoma"/>
          <w:kern w:val="0"/>
          <w:sz w:val="20"/>
          <w:szCs w:val="20"/>
          <w14:ligatures w14:val="none"/>
        </w:rPr>
        <w:t xml:space="preserve"> is an integrated health system founded by The Sisters of the Third Order of St. Francis and headquartered in Peoria, Illinois. The system includes 18 inpatient facilities encompassing 16 licensed hospitals, two of which operate dual campuses in separate communities. Among these hospitals, 10 </w:t>
      </w:r>
      <w:proofErr w:type="gramStart"/>
      <w:r w:rsidRPr="00CC3336">
        <w:rPr>
          <w:rFonts w:ascii="Tahoma" w:eastAsia="Times New Roman" w:hAnsi="Tahoma" w:cs="Tahoma"/>
          <w:kern w:val="0"/>
          <w:sz w:val="20"/>
          <w:szCs w:val="20"/>
          <w14:ligatures w14:val="none"/>
        </w:rPr>
        <w:t>are</w:t>
      </w:r>
      <w:proofErr w:type="gramEnd"/>
      <w:r w:rsidRPr="00CC3336">
        <w:rPr>
          <w:rFonts w:ascii="Tahoma" w:eastAsia="Times New Roman" w:hAnsi="Tahoma" w:cs="Tahoma"/>
          <w:kern w:val="0"/>
          <w:sz w:val="20"/>
          <w:szCs w:val="20"/>
          <w14:ligatures w14:val="none"/>
        </w:rPr>
        <w:t xml:space="preserve"> acute care facilities, five are critical access hospitals and one is a continuing care facility. OSF has 2,141 licensed beds throughout Illinois and Michigan and employs more than 27,000 Mission Partners across 170+ locations. These include OSF HealthCare Children’s Hospital of Illinois, the third largest pediatric hospital in the state, and OSF </w:t>
      </w:r>
      <w:proofErr w:type="spellStart"/>
      <w:r w:rsidRPr="00CC3336">
        <w:rPr>
          <w:rFonts w:ascii="Tahoma" w:eastAsia="Times New Roman" w:hAnsi="Tahoma" w:cs="Tahoma"/>
          <w:kern w:val="0"/>
          <w:sz w:val="20"/>
          <w:szCs w:val="20"/>
          <w14:ligatures w14:val="none"/>
        </w:rPr>
        <w:t>OnCall</w:t>
      </w:r>
      <w:proofErr w:type="spellEnd"/>
      <w:r w:rsidRPr="00CC3336">
        <w:rPr>
          <w:rFonts w:ascii="Tahoma" w:eastAsia="Times New Roman" w:hAnsi="Tahoma" w:cs="Tahoma"/>
          <w:kern w:val="0"/>
          <w:sz w:val="20"/>
          <w:szCs w:val="20"/>
          <w14:ligatures w14:val="none"/>
        </w:rPr>
        <w:t xml:space="preserve">, its digital health operating entity that offers hospital-at-home care. In addition, OSF operates two </w:t>
      </w:r>
      <w:proofErr w:type="gramStart"/>
      <w:r w:rsidRPr="00CC3336">
        <w:rPr>
          <w:rFonts w:ascii="Tahoma" w:eastAsia="Times New Roman" w:hAnsi="Tahoma" w:cs="Tahoma"/>
          <w:kern w:val="0"/>
          <w:sz w:val="20"/>
          <w:szCs w:val="20"/>
          <w14:ligatures w14:val="none"/>
        </w:rPr>
        <w:t>colleges of nursing</w:t>
      </w:r>
      <w:proofErr w:type="gramEnd"/>
      <w:r w:rsidRPr="00CC3336">
        <w:rPr>
          <w:rFonts w:ascii="Tahoma" w:eastAsia="Times New Roman" w:hAnsi="Tahoma" w:cs="Tahoma"/>
          <w:kern w:val="0"/>
          <w:sz w:val="20"/>
          <w:szCs w:val="20"/>
          <w14:ligatures w14:val="none"/>
        </w:rPr>
        <w:t xml:space="preserve">; OSF Home Care Services, an extensive network of home health and hospice services; </w:t>
      </w:r>
      <w:proofErr w:type="spellStart"/>
      <w:r w:rsidRPr="00CC3336">
        <w:rPr>
          <w:rFonts w:ascii="Tahoma" w:eastAsia="Times New Roman" w:hAnsi="Tahoma" w:cs="Tahoma"/>
          <w:kern w:val="0"/>
          <w:sz w:val="20"/>
          <w:szCs w:val="20"/>
          <w14:ligatures w14:val="none"/>
        </w:rPr>
        <w:t>Pointcore</w:t>
      </w:r>
      <w:proofErr w:type="spellEnd"/>
      <w:r w:rsidRPr="00CC3336">
        <w:rPr>
          <w:rFonts w:ascii="Tahoma" w:eastAsia="Times New Roman" w:hAnsi="Tahoma" w:cs="Tahoma"/>
          <w:kern w:val="0"/>
          <w:sz w:val="20"/>
          <w:szCs w:val="20"/>
          <w14:ligatures w14:val="none"/>
        </w:rPr>
        <w:t xml:space="preserve">, Inc., which is composed of health care-related businesses; and OSF HealthCare Foundation, the philanthropic arm of the organization. Advances in health care transformation take place through OSF Innovation as well as OSF Ventures, which provides investment capital for promising health care innovation startups. OSF HealthCare has been recognized by Fortune as one of the most innovative companies in the country and by Forbes as one of America’s Best Employers for Healthcare Professionals. Learn more at </w:t>
      </w:r>
      <w:hyperlink r:id="rId7" w:history="1">
        <w:r w:rsidRPr="00CC3336">
          <w:rPr>
            <w:rStyle w:val="Hyperlink"/>
            <w:rFonts w:ascii="Tahoma" w:eastAsia="Times New Roman" w:hAnsi="Tahoma" w:cs="Tahoma"/>
            <w:kern w:val="0"/>
            <w:sz w:val="20"/>
            <w:szCs w:val="20"/>
            <w14:ligatures w14:val="none"/>
          </w:rPr>
          <w:t>osfhealthcare.org</w:t>
        </w:r>
      </w:hyperlink>
      <w:r w:rsidRPr="00CC3336">
        <w:rPr>
          <w:rFonts w:ascii="Tahoma" w:eastAsia="Times New Roman" w:hAnsi="Tahoma" w:cs="Tahoma"/>
          <w:kern w:val="0"/>
          <w:sz w:val="20"/>
          <w:szCs w:val="20"/>
          <w14:ligatures w14:val="none"/>
        </w:rPr>
        <w:t xml:space="preserve">.  </w:t>
      </w:r>
    </w:p>
    <w:p w14:paraId="2FBEC7A3" w14:textId="77777777" w:rsidR="00690393" w:rsidRPr="00EB2A75" w:rsidRDefault="00690393" w:rsidP="00EB2A75">
      <w:pPr>
        <w:spacing w:before="100" w:beforeAutospacing="1" w:after="100" w:afterAutospacing="1" w:line="240" w:lineRule="auto"/>
        <w:ind w:left="-1008" w:right="-1008"/>
        <w:rPr>
          <w:rFonts w:ascii="Tahoma" w:eastAsia="Times New Roman" w:hAnsi="Tahoma" w:cs="Tahoma"/>
          <w:kern w:val="0"/>
          <w:sz w:val="20"/>
          <w:szCs w:val="20"/>
          <w14:ligatures w14:val="none"/>
        </w:rPr>
      </w:pPr>
    </w:p>
    <w:sectPr w:rsidR="00690393" w:rsidRPr="00EB2A7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1244F3E"/>
    <w:multiLevelType w:val="multilevel"/>
    <w:tmpl w:val="9A6A59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214865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2A75"/>
    <w:rsid w:val="001B0795"/>
    <w:rsid w:val="001E64C2"/>
    <w:rsid w:val="005A7F8D"/>
    <w:rsid w:val="006570E0"/>
    <w:rsid w:val="00690393"/>
    <w:rsid w:val="008031B9"/>
    <w:rsid w:val="00833A4A"/>
    <w:rsid w:val="00870BBD"/>
    <w:rsid w:val="00876AF3"/>
    <w:rsid w:val="008F5597"/>
    <w:rsid w:val="00956C01"/>
    <w:rsid w:val="00BB32B9"/>
    <w:rsid w:val="00C179F8"/>
    <w:rsid w:val="00CC3336"/>
    <w:rsid w:val="00CC4D72"/>
    <w:rsid w:val="00EB2A75"/>
    <w:rsid w:val="00F735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C286AF"/>
  <w15:chartTrackingRefBased/>
  <w15:docId w15:val="{BE71839F-015D-4A56-83CF-AC6D749CF3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B2A7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B2A7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B2A7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B2A7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B2A7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B2A7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B2A7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B2A7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B2A7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B2A7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B2A7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B2A7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B2A7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B2A7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B2A7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B2A7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B2A7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B2A75"/>
    <w:rPr>
      <w:rFonts w:eastAsiaTheme="majorEastAsia" w:cstheme="majorBidi"/>
      <w:color w:val="272727" w:themeColor="text1" w:themeTint="D8"/>
    </w:rPr>
  </w:style>
  <w:style w:type="paragraph" w:styleId="Title">
    <w:name w:val="Title"/>
    <w:basedOn w:val="Normal"/>
    <w:next w:val="Normal"/>
    <w:link w:val="TitleChar"/>
    <w:uiPriority w:val="10"/>
    <w:qFormat/>
    <w:rsid w:val="00EB2A7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B2A7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B2A7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B2A7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B2A75"/>
    <w:pPr>
      <w:spacing w:before="160"/>
      <w:jc w:val="center"/>
    </w:pPr>
    <w:rPr>
      <w:i/>
      <w:iCs/>
      <w:color w:val="404040" w:themeColor="text1" w:themeTint="BF"/>
    </w:rPr>
  </w:style>
  <w:style w:type="character" w:customStyle="1" w:styleId="QuoteChar">
    <w:name w:val="Quote Char"/>
    <w:basedOn w:val="DefaultParagraphFont"/>
    <w:link w:val="Quote"/>
    <w:uiPriority w:val="29"/>
    <w:rsid w:val="00EB2A75"/>
    <w:rPr>
      <w:i/>
      <w:iCs/>
      <w:color w:val="404040" w:themeColor="text1" w:themeTint="BF"/>
    </w:rPr>
  </w:style>
  <w:style w:type="paragraph" w:styleId="ListParagraph">
    <w:name w:val="List Paragraph"/>
    <w:basedOn w:val="Normal"/>
    <w:uiPriority w:val="34"/>
    <w:qFormat/>
    <w:rsid w:val="00EB2A75"/>
    <w:pPr>
      <w:ind w:left="720"/>
      <w:contextualSpacing/>
    </w:pPr>
  </w:style>
  <w:style w:type="character" w:styleId="IntenseEmphasis">
    <w:name w:val="Intense Emphasis"/>
    <w:basedOn w:val="DefaultParagraphFont"/>
    <w:uiPriority w:val="21"/>
    <w:qFormat/>
    <w:rsid w:val="00EB2A75"/>
    <w:rPr>
      <w:i/>
      <w:iCs/>
      <w:color w:val="0F4761" w:themeColor="accent1" w:themeShade="BF"/>
    </w:rPr>
  </w:style>
  <w:style w:type="paragraph" w:styleId="IntenseQuote">
    <w:name w:val="Intense Quote"/>
    <w:basedOn w:val="Normal"/>
    <w:next w:val="Normal"/>
    <w:link w:val="IntenseQuoteChar"/>
    <w:uiPriority w:val="30"/>
    <w:qFormat/>
    <w:rsid w:val="00EB2A7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B2A75"/>
    <w:rPr>
      <w:i/>
      <w:iCs/>
      <w:color w:val="0F4761" w:themeColor="accent1" w:themeShade="BF"/>
    </w:rPr>
  </w:style>
  <w:style w:type="character" w:styleId="IntenseReference">
    <w:name w:val="Intense Reference"/>
    <w:basedOn w:val="DefaultParagraphFont"/>
    <w:uiPriority w:val="32"/>
    <w:qFormat/>
    <w:rsid w:val="00EB2A75"/>
    <w:rPr>
      <w:b/>
      <w:bCs/>
      <w:smallCaps/>
      <w:color w:val="0F4761" w:themeColor="accent1" w:themeShade="BF"/>
      <w:spacing w:val="5"/>
    </w:rPr>
  </w:style>
  <w:style w:type="character" w:styleId="Hyperlink">
    <w:name w:val="Hyperlink"/>
    <w:basedOn w:val="DefaultParagraphFont"/>
    <w:uiPriority w:val="99"/>
    <w:unhideWhenUsed/>
    <w:rsid w:val="00CC3336"/>
    <w:rPr>
      <w:color w:val="467886" w:themeColor="hyperlink"/>
      <w:u w:val="single"/>
    </w:rPr>
  </w:style>
  <w:style w:type="character" w:styleId="UnresolvedMention">
    <w:name w:val="Unresolved Mention"/>
    <w:basedOn w:val="DefaultParagraphFont"/>
    <w:uiPriority w:val="99"/>
    <w:semiHidden/>
    <w:unhideWhenUsed/>
    <w:rsid w:val="00CC333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osfhealthcare.org/blog/osf-taking-steps-to-reduce-opioid-use-and-dependency/"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Paul.A.Arco@osfhealthcare.org"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8e2ce992-c4da-433c-8acf-b8ba7a1d6d1f}" enabled="1" method="Standard" siteId="{efd6a630-be24-42f6-ac20-e11ed46b2193}" contentBits="0" removed="0"/>
</clbl:labelList>
</file>

<file path=docProps/app.xml><?xml version="1.0" encoding="utf-8"?>
<Properties xmlns="http://schemas.openxmlformats.org/officeDocument/2006/extended-properties" xmlns:vt="http://schemas.openxmlformats.org/officeDocument/2006/docPropsVTypes">
  <Template>Normal</Template>
  <TotalTime>126</TotalTime>
  <Pages>2</Pages>
  <Words>872</Words>
  <Characters>4971</Characters>
  <Application>Microsoft Office Word</Application>
  <DocSecurity>0</DocSecurity>
  <Lines>41</Lines>
  <Paragraphs>11</Paragraphs>
  <ScaleCrop>false</ScaleCrop>
  <Company>OSF HealthCare</Company>
  <LinksUpToDate>false</LinksUpToDate>
  <CharactersWithSpaces>5832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Arco, Paul A.</dc:creator>
  <cp:keywords/>
  <dc:description/>
  <cp:lastModifiedBy>Arco, Paul A.</cp:lastModifiedBy>
  <cp:revision>11</cp:revision>
  <dcterms:created xsi:type="dcterms:W3CDTF">2026-10-27T13:47:00Z</dcterms:created>
  <dcterms:modified xsi:type="dcterms:W3CDTF">2026-11-02T17:17:00Z</dcterms:modified>
</cp:coreProperties>
</file>