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FADF8" w14:textId="7D34DC2C" w:rsidR="003B017B" w:rsidRPr="003B017B" w:rsidRDefault="003B017B" w:rsidP="003B017B">
      <w:pPr>
        <w:rPr>
          <w:rFonts w:ascii="Cambria" w:hAnsi="Cambria"/>
          <w:b/>
          <w:bCs/>
          <w:sz w:val="32"/>
          <w:szCs w:val="32"/>
        </w:rPr>
      </w:pPr>
      <w:r w:rsidRPr="003B017B">
        <w:rPr>
          <w:rFonts w:ascii="Cambria" w:hAnsi="Cambria"/>
          <w:b/>
          <w:bCs/>
          <w:sz w:val="32"/>
          <w:szCs w:val="32"/>
        </w:rPr>
        <w:t>Minimally Invasive Surgery Transforms Women’s Health Care</w:t>
      </w:r>
    </w:p>
    <w:p w14:paraId="63E1B108" w14:textId="5515AB68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Women dealing with chronic pelvic pain, heavy bleeding or other gynecologic issues may find relief through the advanced surgical options available at OSF HealthCare.</w:t>
      </w:r>
    </w:p>
    <w:p w14:paraId="645177DD" w14:textId="3645DC63" w:rsidR="003B017B" w:rsidRPr="003B017B" w:rsidRDefault="003B017B" w:rsidP="003B017B">
      <w:pPr>
        <w:rPr>
          <w:rFonts w:ascii="Cambria" w:hAnsi="Cambria"/>
          <w:sz w:val="22"/>
          <w:szCs w:val="22"/>
        </w:rPr>
      </w:pPr>
      <w:hyperlink r:id="rId5" w:history="1">
        <w:r w:rsidRPr="003B017B">
          <w:rPr>
            <w:rStyle w:val="Hyperlink"/>
            <w:rFonts w:ascii="Cambria" w:hAnsi="Cambria"/>
            <w:sz w:val="22"/>
            <w:szCs w:val="22"/>
          </w:rPr>
          <w:t>Rafael Marquez</w:t>
        </w:r>
        <w:r w:rsidRPr="006117BC">
          <w:rPr>
            <w:rStyle w:val="Hyperlink"/>
            <w:rFonts w:ascii="Cambria" w:hAnsi="Cambria"/>
            <w:sz w:val="22"/>
            <w:szCs w:val="22"/>
          </w:rPr>
          <w:t>, MD</w:t>
        </w:r>
      </w:hyperlink>
      <w:r w:rsidRPr="003B017B">
        <w:rPr>
          <w:rFonts w:ascii="Cambria" w:hAnsi="Cambria"/>
          <w:sz w:val="22"/>
          <w:szCs w:val="22"/>
        </w:rPr>
        <w:t xml:space="preserve">, a minimally invasive gynecologic surgeon with </w:t>
      </w:r>
      <w:hyperlink r:id="rId6" w:history="1">
        <w:r w:rsidRPr="003B017B">
          <w:rPr>
            <w:rStyle w:val="Hyperlink"/>
            <w:rFonts w:ascii="Cambria" w:hAnsi="Cambria"/>
            <w:sz w:val="22"/>
            <w:szCs w:val="22"/>
          </w:rPr>
          <w:t>OSF HealthCare</w:t>
        </w:r>
      </w:hyperlink>
      <w:r w:rsidRPr="003B017B">
        <w:rPr>
          <w:rFonts w:ascii="Cambria" w:hAnsi="Cambria"/>
          <w:sz w:val="22"/>
          <w:szCs w:val="22"/>
        </w:rPr>
        <w:t xml:space="preserve"> and assistant professor of clinical obstetrics and gynecology at the University of Illinois College of Medicine Peoria (UICOMP), performs a range of procedures designed to help women heal faster and return to their normal routines.</w:t>
      </w:r>
    </w:p>
    <w:p w14:paraId="24705212" w14:textId="77777777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“Some of the procedures I perform at OSF include minimally invasive hysterectomies, excision of endometriosis, ovarian cystectomies, operative hysteroscopy as well as repair of pelvic organ prolapse,” Dr. Marquez says.</w:t>
      </w:r>
    </w:p>
    <w:p w14:paraId="04094EE4" w14:textId="77777777" w:rsidR="003B017B" w:rsidRPr="003B017B" w:rsidRDefault="003B017B" w:rsidP="003B017B">
      <w:pPr>
        <w:rPr>
          <w:rFonts w:ascii="Cambria" w:hAnsi="Cambria"/>
          <w:b/>
          <w:bCs/>
        </w:rPr>
      </w:pPr>
      <w:r w:rsidRPr="003B017B">
        <w:rPr>
          <w:rFonts w:ascii="Cambria" w:hAnsi="Cambria"/>
          <w:b/>
          <w:bCs/>
        </w:rPr>
        <w:t>What “minimally invasive” means</w:t>
      </w:r>
    </w:p>
    <w:p w14:paraId="3D502C73" w14:textId="1682B67B" w:rsidR="003C5ACC" w:rsidRPr="006117BC" w:rsidRDefault="003C5ACC" w:rsidP="003B017B">
      <w:pPr>
        <w:rPr>
          <w:rFonts w:ascii="Cambria" w:hAnsi="Cambria"/>
          <w:sz w:val="22"/>
          <w:szCs w:val="22"/>
        </w:rPr>
      </w:pPr>
      <w:r w:rsidRPr="006117BC">
        <w:rPr>
          <w:rFonts w:ascii="Cambria" w:hAnsi="Cambria"/>
          <w:sz w:val="22"/>
          <w:szCs w:val="22"/>
        </w:rPr>
        <w:t>Minimally invasive surgery is the ability to perform operative procedures using small incisions, Dr. Marquez says.</w:t>
      </w:r>
    </w:p>
    <w:p w14:paraId="29CC9EF8" w14:textId="78003198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 xml:space="preserve"> “What that means for patients, is they can expect to go home on the same day as their surgery. Benefits of minimally invasive surgery include improved post-operative pain, faster return to normal activities and normal recovery times</w:t>
      </w:r>
      <w:r w:rsidR="003C5ACC" w:rsidRPr="006117BC">
        <w:rPr>
          <w:rFonts w:ascii="Cambria" w:hAnsi="Cambria"/>
          <w:sz w:val="22"/>
          <w:szCs w:val="22"/>
        </w:rPr>
        <w:t>,” he adds.</w:t>
      </w:r>
    </w:p>
    <w:p w14:paraId="29FB5F4B" w14:textId="77777777" w:rsidR="003B017B" w:rsidRPr="003B017B" w:rsidRDefault="003B017B" w:rsidP="003B017B">
      <w:pPr>
        <w:rPr>
          <w:rFonts w:ascii="Cambria" w:hAnsi="Cambria"/>
          <w:b/>
          <w:bCs/>
        </w:rPr>
      </w:pPr>
      <w:r w:rsidRPr="003B017B">
        <w:rPr>
          <w:rFonts w:ascii="Cambria" w:hAnsi="Cambria"/>
          <w:b/>
          <w:bCs/>
        </w:rPr>
        <w:t>Common conditions Dr. Marquez treats</w:t>
      </w:r>
    </w:p>
    <w:p w14:paraId="2B8399DD" w14:textId="13290DEA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 xml:space="preserve">The most common conditions Dr. Marquez treats include </w:t>
      </w:r>
      <w:hyperlink r:id="rId7" w:history="1">
        <w:r w:rsidRPr="003B017B">
          <w:rPr>
            <w:rStyle w:val="Hyperlink"/>
            <w:rFonts w:ascii="Cambria" w:hAnsi="Cambria"/>
            <w:sz w:val="22"/>
            <w:szCs w:val="22"/>
          </w:rPr>
          <w:t>endometriosis</w:t>
        </w:r>
      </w:hyperlink>
      <w:r w:rsidRPr="003B017B">
        <w:rPr>
          <w:rFonts w:ascii="Cambria" w:hAnsi="Cambria"/>
          <w:sz w:val="22"/>
          <w:szCs w:val="22"/>
        </w:rPr>
        <w:t xml:space="preserve">, </w:t>
      </w:r>
      <w:hyperlink r:id="rId8" w:history="1">
        <w:r w:rsidRPr="003B017B">
          <w:rPr>
            <w:rStyle w:val="Hyperlink"/>
            <w:rFonts w:ascii="Cambria" w:hAnsi="Cambria"/>
            <w:sz w:val="22"/>
            <w:szCs w:val="22"/>
          </w:rPr>
          <w:t>uterine fibroids</w:t>
        </w:r>
      </w:hyperlink>
      <w:r w:rsidR="00E52D52">
        <w:rPr>
          <w:rFonts w:ascii="Cambria" w:hAnsi="Cambria"/>
          <w:sz w:val="22"/>
          <w:szCs w:val="22"/>
        </w:rPr>
        <w:t xml:space="preserve"> </w:t>
      </w:r>
      <w:r w:rsidRPr="003B017B">
        <w:rPr>
          <w:rFonts w:ascii="Cambria" w:hAnsi="Cambria"/>
          <w:sz w:val="22"/>
          <w:szCs w:val="22"/>
        </w:rPr>
        <w:t xml:space="preserve">and </w:t>
      </w:r>
      <w:hyperlink r:id="rId9" w:history="1">
        <w:r w:rsidRPr="003B017B">
          <w:rPr>
            <w:rStyle w:val="Hyperlink"/>
            <w:rFonts w:ascii="Cambria" w:hAnsi="Cambria"/>
            <w:sz w:val="22"/>
            <w:szCs w:val="22"/>
          </w:rPr>
          <w:t>pelvic organ prolapse (POP).</w:t>
        </w:r>
      </w:hyperlink>
    </w:p>
    <w:p w14:paraId="72B2700D" w14:textId="134930B9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“</w:t>
      </w:r>
      <w:hyperlink r:id="rId10" w:history="1">
        <w:r w:rsidRPr="003B017B">
          <w:rPr>
            <w:rStyle w:val="Hyperlink"/>
            <w:rFonts w:ascii="Cambria" w:hAnsi="Cambria"/>
            <w:sz w:val="22"/>
            <w:szCs w:val="22"/>
          </w:rPr>
          <w:t>Endometriosis</w:t>
        </w:r>
      </w:hyperlink>
      <w:r w:rsidRPr="003B017B">
        <w:rPr>
          <w:rFonts w:ascii="Cambria" w:hAnsi="Cambria"/>
          <w:sz w:val="22"/>
          <w:szCs w:val="22"/>
        </w:rPr>
        <w:t xml:space="preserve"> affects about 10% of reproductive-aged women. Uterine fibroids are very common. By menopause, you can expect about 70-80% of women will have been diagnosed with a uterine fibroid,” Dr. Marquez says. “Although only 30-50% of those patients have symptoms due to fibroids.”</w:t>
      </w:r>
    </w:p>
    <w:p w14:paraId="4281887A" w14:textId="3D01A6B8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Systematic pelvic organ prolapse (POP) occurs in roughly 3-6% of women, though examinations show up to 50% may have some degree of prolapse</w:t>
      </w:r>
      <w:r w:rsidRPr="006117BC">
        <w:rPr>
          <w:rFonts w:ascii="Cambria" w:hAnsi="Cambria"/>
          <w:sz w:val="22"/>
          <w:szCs w:val="22"/>
        </w:rPr>
        <w:t xml:space="preserve">, </w:t>
      </w:r>
      <w:r w:rsidRPr="003B017B">
        <w:rPr>
          <w:rFonts w:ascii="Cambria" w:hAnsi="Cambria"/>
          <w:sz w:val="22"/>
          <w:szCs w:val="22"/>
        </w:rPr>
        <w:t>even without symptoms.</w:t>
      </w:r>
    </w:p>
    <w:p w14:paraId="7E5D7D91" w14:textId="77777777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While these conditions are not life-threatening, Dr. Marquez says they can significantly affect quality of life. “Providing these minimally invasive procedures can help change lives for the better,” he says.</w:t>
      </w:r>
    </w:p>
    <w:p w14:paraId="63A72E4B" w14:textId="77777777" w:rsidR="003B017B" w:rsidRPr="003B017B" w:rsidRDefault="003B017B" w:rsidP="003B017B">
      <w:pPr>
        <w:rPr>
          <w:rFonts w:ascii="Cambria" w:hAnsi="Cambria"/>
          <w:b/>
          <w:bCs/>
        </w:rPr>
      </w:pPr>
      <w:r w:rsidRPr="003B017B">
        <w:rPr>
          <w:rFonts w:ascii="Cambria" w:hAnsi="Cambria"/>
          <w:b/>
          <w:bCs/>
        </w:rPr>
        <w:t>When to talk to your OB/GYN</w:t>
      </w:r>
    </w:p>
    <w:p w14:paraId="1FA7CE96" w14:textId="77777777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Unending pain and heavy bleeding are two symptoms that deserve attention. Dr. Marquez stresses the importance of open communication between patients and their OB/GYN.</w:t>
      </w:r>
    </w:p>
    <w:p w14:paraId="03AD1415" w14:textId="6C17E5EF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 xml:space="preserve">“These are things your OB/GYN should be in constant communication and evaluation on to discuss if something like endometriosis or uterine fibroids are going on,” he </w:t>
      </w:r>
      <w:r w:rsidR="00CC6ADF" w:rsidRPr="006117BC">
        <w:rPr>
          <w:rFonts w:ascii="Cambria" w:hAnsi="Cambria"/>
          <w:sz w:val="22"/>
          <w:szCs w:val="22"/>
        </w:rPr>
        <w:t>adds</w:t>
      </w:r>
      <w:r w:rsidRPr="003B017B">
        <w:rPr>
          <w:rFonts w:ascii="Cambria" w:hAnsi="Cambria"/>
          <w:sz w:val="22"/>
          <w:szCs w:val="22"/>
        </w:rPr>
        <w:t>.</w:t>
      </w:r>
    </w:p>
    <w:p w14:paraId="3550AB57" w14:textId="6E440056" w:rsidR="006117BC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Endometriosis and uterine fibroids mainly affect women of reproductive age</w:t>
      </w:r>
      <w:r w:rsidR="00CC6ADF" w:rsidRPr="006117BC">
        <w:rPr>
          <w:rFonts w:ascii="Cambria" w:hAnsi="Cambria"/>
          <w:sz w:val="22"/>
          <w:szCs w:val="22"/>
        </w:rPr>
        <w:t xml:space="preserve"> (ages 15-49)</w:t>
      </w:r>
      <w:r w:rsidRPr="003B017B">
        <w:rPr>
          <w:rFonts w:ascii="Cambria" w:hAnsi="Cambria"/>
          <w:sz w:val="22"/>
          <w:szCs w:val="22"/>
        </w:rPr>
        <w:t>, while pelvic organ prolapse becomes more common with age</w:t>
      </w:r>
      <w:r w:rsidRPr="006117BC">
        <w:rPr>
          <w:rFonts w:ascii="Cambria" w:hAnsi="Cambria"/>
          <w:sz w:val="22"/>
          <w:szCs w:val="22"/>
        </w:rPr>
        <w:t xml:space="preserve">, </w:t>
      </w:r>
      <w:r w:rsidRPr="003B017B">
        <w:rPr>
          <w:rFonts w:ascii="Cambria" w:hAnsi="Cambria"/>
          <w:sz w:val="22"/>
          <w:szCs w:val="22"/>
        </w:rPr>
        <w:t>though it can still affect younger women.</w:t>
      </w:r>
    </w:p>
    <w:p w14:paraId="5FC5B115" w14:textId="77777777" w:rsidR="003B017B" w:rsidRPr="003B017B" w:rsidRDefault="003B017B" w:rsidP="003B017B">
      <w:pPr>
        <w:rPr>
          <w:rFonts w:ascii="Cambria" w:hAnsi="Cambria"/>
          <w:b/>
          <w:bCs/>
          <w:sz w:val="22"/>
          <w:szCs w:val="22"/>
        </w:rPr>
      </w:pPr>
      <w:r w:rsidRPr="003B017B">
        <w:rPr>
          <w:rFonts w:ascii="Cambria" w:hAnsi="Cambria"/>
          <w:b/>
          <w:bCs/>
          <w:sz w:val="22"/>
          <w:szCs w:val="22"/>
        </w:rPr>
        <w:t>Prevention and treatment</w:t>
      </w:r>
    </w:p>
    <w:p w14:paraId="3E276B0A" w14:textId="41D14787" w:rsid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 xml:space="preserve">Maintaining </w:t>
      </w:r>
      <w:r w:rsidR="006117BC" w:rsidRPr="006117BC">
        <w:rPr>
          <w:rFonts w:ascii="Cambria" w:hAnsi="Cambria"/>
          <w:sz w:val="22"/>
          <w:szCs w:val="22"/>
        </w:rPr>
        <w:t xml:space="preserve">a </w:t>
      </w:r>
      <w:r w:rsidRPr="006117BC">
        <w:rPr>
          <w:rFonts w:ascii="Cambria" w:hAnsi="Cambria"/>
          <w:sz w:val="22"/>
          <w:szCs w:val="22"/>
        </w:rPr>
        <w:t>healthy</w:t>
      </w:r>
      <w:r w:rsidRPr="003B017B">
        <w:rPr>
          <w:rFonts w:ascii="Cambria" w:hAnsi="Cambria"/>
          <w:sz w:val="22"/>
          <w:szCs w:val="22"/>
        </w:rPr>
        <w:t xml:space="preserve"> weight,</w:t>
      </w:r>
      <w:r w:rsidR="006117BC">
        <w:rPr>
          <w:rFonts w:ascii="Cambria" w:hAnsi="Cambria"/>
          <w:sz w:val="22"/>
          <w:szCs w:val="22"/>
        </w:rPr>
        <w:t xml:space="preserve"> prioritizing regular exercise,</w:t>
      </w:r>
      <w:r w:rsidRPr="003B017B">
        <w:rPr>
          <w:rFonts w:ascii="Cambria" w:hAnsi="Cambria"/>
          <w:sz w:val="22"/>
          <w:szCs w:val="22"/>
        </w:rPr>
        <w:t xml:space="preserve"> avoiding chronic constipation and straining</w:t>
      </w:r>
      <w:r w:rsidRPr="006117BC">
        <w:rPr>
          <w:rFonts w:ascii="Cambria" w:hAnsi="Cambria"/>
          <w:sz w:val="22"/>
          <w:szCs w:val="22"/>
        </w:rPr>
        <w:t xml:space="preserve"> </w:t>
      </w:r>
      <w:r w:rsidRPr="003B017B">
        <w:rPr>
          <w:rFonts w:ascii="Cambria" w:hAnsi="Cambria"/>
          <w:sz w:val="22"/>
          <w:szCs w:val="22"/>
        </w:rPr>
        <w:t xml:space="preserve">and not </w:t>
      </w:r>
      <w:r w:rsidR="006117BC">
        <w:rPr>
          <w:rFonts w:ascii="Cambria" w:hAnsi="Cambria"/>
          <w:sz w:val="22"/>
          <w:szCs w:val="22"/>
        </w:rPr>
        <w:t xml:space="preserve">drinking alcohol or </w:t>
      </w:r>
      <w:r w:rsidRPr="003B017B">
        <w:rPr>
          <w:rFonts w:ascii="Cambria" w:hAnsi="Cambria"/>
          <w:sz w:val="22"/>
          <w:szCs w:val="22"/>
        </w:rPr>
        <w:t>smoking can help lower the risk of pelvic organ prolapse.</w:t>
      </w:r>
    </w:p>
    <w:p w14:paraId="450373DA" w14:textId="29FC7B89" w:rsidR="008B29D1" w:rsidRPr="003B017B" w:rsidRDefault="008B29D1" w:rsidP="003B017B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As part of a patient’s continuum of care at OSF HealthCare, some of the conditions Dr. Marquez treats could also be treated using </w:t>
      </w:r>
      <w:hyperlink r:id="rId11" w:history="1">
        <w:r w:rsidRPr="008B29D1">
          <w:rPr>
            <w:rStyle w:val="Hyperlink"/>
            <w:rFonts w:ascii="Cambria" w:hAnsi="Cambria"/>
            <w:sz w:val="22"/>
            <w:szCs w:val="22"/>
          </w:rPr>
          <w:t>pelvic floor therapy</w:t>
        </w:r>
      </w:hyperlink>
      <w:r>
        <w:rPr>
          <w:rFonts w:ascii="Cambria" w:hAnsi="Cambria"/>
          <w:sz w:val="22"/>
          <w:szCs w:val="22"/>
        </w:rPr>
        <w:t>, a therapy that focuses on the three layers of muscle supporting the pelvic organs against gravity. OSF has specially trained pelvic rehabilitation specialists who can help patients through this process.</w:t>
      </w:r>
    </w:p>
    <w:p w14:paraId="09423481" w14:textId="77777777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lastRenderedPageBreak/>
        <w:t>OSF HealthCare offers comprehensive treatment options for a wide range of gynecologic conditions, including:</w:t>
      </w:r>
    </w:p>
    <w:p w14:paraId="4BE4F27C" w14:textId="20688415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Endometriosis refractory to medical therapy (Stage I</w:t>
      </w:r>
      <w:r w:rsidR="00E52D52">
        <w:rPr>
          <w:rFonts w:ascii="Cambria" w:hAnsi="Cambria"/>
          <w:sz w:val="22"/>
          <w:szCs w:val="22"/>
        </w:rPr>
        <w:t>-</w:t>
      </w:r>
      <w:r w:rsidRPr="003B017B">
        <w:rPr>
          <w:rFonts w:ascii="Cambria" w:hAnsi="Cambria"/>
          <w:sz w:val="22"/>
          <w:szCs w:val="22"/>
        </w:rPr>
        <w:t>IV)</w:t>
      </w:r>
    </w:p>
    <w:p w14:paraId="29374CAD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Interstitial cystitis / painful bladder syndrome</w:t>
      </w:r>
    </w:p>
    <w:p w14:paraId="49854337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Chronic pelvic pain</w:t>
      </w:r>
    </w:p>
    <w:p w14:paraId="187081EE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Uterine fibroids</w:t>
      </w:r>
    </w:p>
    <w:p w14:paraId="2F353EFC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Intra-uterine abnormalities</w:t>
      </w:r>
    </w:p>
    <w:p w14:paraId="28BE13E1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Abnormal uterine bleeding</w:t>
      </w:r>
    </w:p>
    <w:p w14:paraId="1F0D5969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Ovarian and fallopian tube surgery</w:t>
      </w:r>
    </w:p>
    <w:p w14:paraId="5E2BCD3C" w14:textId="1CE8F4F0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Pelvic organ prolapse</w:t>
      </w:r>
      <w:r w:rsidRPr="006117BC">
        <w:rPr>
          <w:rFonts w:ascii="Cambria" w:hAnsi="Cambria"/>
          <w:sz w:val="22"/>
          <w:szCs w:val="22"/>
        </w:rPr>
        <w:t xml:space="preserve"> (POP)</w:t>
      </w:r>
    </w:p>
    <w:p w14:paraId="6D9DE223" w14:textId="77777777" w:rsidR="003B017B" w:rsidRPr="003B017B" w:rsidRDefault="003B017B" w:rsidP="003B017B">
      <w:pPr>
        <w:numPr>
          <w:ilvl w:val="0"/>
          <w:numId w:val="1"/>
        </w:num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>Urinary incontinence</w:t>
      </w:r>
    </w:p>
    <w:p w14:paraId="5CF95206" w14:textId="77777777" w:rsidR="003B017B" w:rsidRPr="003B017B" w:rsidRDefault="003B017B" w:rsidP="003B017B">
      <w:pPr>
        <w:rPr>
          <w:rFonts w:ascii="Cambria" w:hAnsi="Cambria"/>
          <w:b/>
          <w:bCs/>
          <w:sz w:val="22"/>
          <w:szCs w:val="22"/>
        </w:rPr>
      </w:pPr>
      <w:r w:rsidRPr="003B017B">
        <w:rPr>
          <w:rFonts w:ascii="Cambria" w:hAnsi="Cambria"/>
          <w:b/>
          <w:bCs/>
          <w:sz w:val="22"/>
          <w:szCs w:val="22"/>
        </w:rPr>
        <w:t>Learn more or schedule a consultation</w:t>
      </w:r>
    </w:p>
    <w:p w14:paraId="63CC8D04" w14:textId="5449CCD0" w:rsidR="003B017B" w:rsidRPr="003B017B" w:rsidRDefault="003B017B" w:rsidP="003B017B">
      <w:pPr>
        <w:rPr>
          <w:rFonts w:ascii="Cambria" w:hAnsi="Cambria"/>
          <w:sz w:val="22"/>
          <w:szCs w:val="22"/>
        </w:rPr>
      </w:pPr>
      <w:r w:rsidRPr="003B017B">
        <w:rPr>
          <w:rFonts w:ascii="Cambria" w:hAnsi="Cambria"/>
          <w:sz w:val="22"/>
          <w:szCs w:val="22"/>
        </w:rPr>
        <w:t xml:space="preserve">Patients interested in learning more or seeking a surgical consultation with Dr. Marquez can call </w:t>
      </w:r>
      <w:r w:rsidR="008B1134">
        <w:rPr>
          <w:rFonts w:ascii="Cambria" w:hAnsi="Cambria"/>
          <w:sz w:val="22"/>
          <w:szCs w:val="22"/>
        </w:rPr>
        <w:t>309-308-3300</w:t>
      </w:r>
      <w:r w:rsidRPr="003B017B">
        <w:rPr>
          <w:rFonts w:ascii="Cambria" w:hAnsi="Cambria"/>
          <w:sz w:val="22"/>
          <w:szCs w:val="22"/>
        </w:rPr>
        <w:t>.</w:t>
      </w:r>
    </w:p>
    <w:p w14:paraId="3C5B521D" w14:textId="77777777" w:rsidR="003B017B" w:rsidRPr="003B017B" w:rsidRDefault="003B017B">
      <w:pPr>
        <w:rPr>
          <w:rFonts w:ascii="Cambria" w:hAnsi="Cambria"/>
        </w:rPr>
      </w:pPr>
    </w:p>
    <w:sectPr w:rsidR="003B017B" w:rsidRPr="003B017B" w:rsidSect="003B017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268F2"/>
    <w:multiLevelType w:val="multilevel"/>
    <w:tmpl w:val="D596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174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17B"/>
    <w:rsid w:val="002D0379"/>
    <w:rsid w:val="003B017B"/>
    <w:rsid w:val="003C5ACC"/>
    <w:rsid w:val="00513C2C"/>
    <w:rsid w:val="006117BC"/>
    <w:rsid w:val="00824C56"/>
    <w:rsid w:val="008B1134"/>
    <w:rsid w:val="008B29D1"/>
    <w:rsid w:val="00936EEE"/>
    <w:rsid w:val="00CC6ADF"/>
    <w:rsid w:val="00E5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54B94"/>
  <w15:chartTrackingRefBased/>
  <w15:docId w15:val="{ED0C4A7A-18F6-4C30-8B6A-4253D65C8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0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1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1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1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1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1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1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1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1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1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1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1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1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1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1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1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1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1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1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01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1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library.osfhealthcare.org/Search/85,P0056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healthlibrary.osfhealthcare.org/Search/85,P0057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sfhealthcare.org/" TargetMode="External"/><Relationship Id="rId11" Type="http://schemas.openxmlformats.org/officeDocument/2006/relationships/hyperlink" Target="https://www.osfhealthcare.org/services/patient/rehabilitation/programs/pelvic-floor-therapy" TargetMode="External"/><Relationship Id="rId5" Type="http://schemas.openxmlformats.org/officeDocument/2006/relationships/hyperlink" Target="https://www.osfhealthcare.org/providers/rafael-marquez-4852057?utm_campaign=gobu&amp;utm_source=google&amp;utm_medium=referral&amp;utm_content=pro" TargetMode="External"/><Relationship Id="rId10" Type="http://schemas.openxmlformats.org/officeDocument/2006/relationships/hyperlink" Target="https://newsroom.osfhealthcare.org/endometriosis-awareness-month-enduring-end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sfhealthcare.org/services/patient/rehabilitation/programs/pelvic-floor-thera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618</Words>
  <Characters>3660</Characters>
  <Application>Microsoft Office Word</Application>
  <DocSecurity>0</DocSecurity>
  <Lines>59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8</cp:revision>
  <dcterms:created xsi:type="dcterms:W3CDTF">2025-10-21T19:24:00Z</dcterms:created>
  <dcterms:modified xsi:type="dcterms:W3CDTF">2026-04-01T17:32:00Z</dcterms:modified>
</cp:coreProperties>
</file>