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0503" w14:textId="701B4ADA" w:rsidR="00803A2A" w:rsidRDefault="00803A2A" w:rsidP="00803A2A">
      <w:pPr>
        <w:jc w:val="center"/>
        <w:rPr>
          <w:rFonts w:ascii="Tahoma" w:hAnsi="Tahoma" w:cs="Tahoma"/>
          <w:b/>
          <w:bCs/>
          <w:sz w:val="28"/>
          <w:szCs w:val="28"/>
        </w:rPr>
      </w:pPr>
      <w:r>
        <w:rPr>
          <w:noProof/>
        </w:rPr>
        <w:drawing>
          <wp:inline distT="0" distB="0" distL="0" distR="0" wp14:anchorId="62137F4F" wp14:editId="2107EC1E">
            <wp:extent cx="3181350" cy="886129"/>
            <wp:effectExtent l="0" t="0" r="0" b="9525"/>
            <wp:docPr id="8350473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4739" name="Picture 1" descr="A blue and black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53" cy="891450"/>
                    </a:xfrm>
                    <a:prstGeom prst="rect">
                      <a:avLst/>
                    </a:prstGeom>
                    <a:noFill/>
                    <a:ln>
                      <a:noFill/>
                    </a:ln>
                  </pic:spPr>
                </pic:pic>
              </a:graphicData>
            </a:graphic>
          </wp:inline>
        </w:drawing>
      </w:r>
    </w:p>
    <w:p w14:paraId="5C54325D" w14:textId="77777777" w:rsidR="00803A2A" w:rsidRDefault="00803A2A" w:rsidP="00803A2A">
      <w:pPr>
        <w:jc w:val="center"/>
        <w:rPr>
          <w:rFonts w:ascii="Tahoma" w:hAnsi="Tahoma" w:cs="Tahoma"/>
          <w:b/>
          <w:bCs/>
          <w:sz w:val="28"/>
          <w:szCs w:val="28"/>
        </w:rPr>
      </w:pPr>
    </w:p>
    <w:p w14:paraId="3DDF725B" w14:textId="44F6DBA5" w:rsidR="00924F03" w:rsidRDefault="00803A2A" w:rsidP="00803A2A">
      <w:pPr>
        <w:jc w:val="center"/>
        <w:rPr>
          <w:rFonts w:ascii="Tahoma" w:hAnsi="Tahoma" w:cs="Tahoma"/>
          <w:b/>
          <w:bCs/>
          <w:sz w:val="28"/>
          <w:szCs w:val="28"/>
        </w:rPr>
      </w:pPr>
      <w:r w:rsidRPr="00803A2A">
        <w:rPr>
          <w:rFonts w:ascii="Tahoma" w:hAnsi="Tahoma" w:cs="Tahoma"/>
          <w:b/>
          <w:bCs/>
          <w:sz w:val="28"/>
          <w:szCs w:val="28"/>
        </w:rPr>
        <w:t xml:space="preserve">Two OSF </w:t>
      </w:r>
      <w:r w:rsidR="00E55DF7">
        <w:rPr>
          <w:rFonts w:ascii="Tahoma" w:hAnsi="Tahoma" w:cs="Tahoma"/>
          <w:b/>
          <w:bCs/>
          <w:sz w:val="28"/>
          <w:szCs w:val="28"/>
        </w:rPr>
        <w:t>HealthCare</w:t>
      </w:r>
      <w:r w:rsidRPr="00803A2A">
        <w:rPr>
          <w:rFonts w:ascii="Tahoma" w:hAnsi="Tahoma" w:cs="Tahoma"/>
          <w:b/>
          <w:bCs/>
          <w:sz w:val="28"/>
          <w:szCs w:val="28"/>
        </w:rPr>
        <w:t xml:space="preserve"> leaders recognized nationally for transforming care through digital programs</w:t>
      </w:r>
    </w:p>
    <w:p w14:paraId="62287964" w14:textId="77777777" w:rsidR="00803A2A" w:rsidRDefault="00803A2A" w:rsidP="00803A2A">
      <w:pPr>
        <w:jc w:val="center"/>
        <w:rPr>
          <w:rFonts w:ascii="Tahoma" w:hAnsi="Tahoma" w:cs="Tahoma"/>
          <w:b/>
          <w:bCs/>
          <w:sz w:val="28"/>
          <w:szCs w:val="28"/>
        </w:rPr>
      </w:pPr>
    </w:p>
    <w:p w14:paraId="5E968AFE" w14:textId="77777777" w:rsidR="00803A2A" w:rsidRPr="00EB7943" w:rsidRDefault="00803A2A" w:rsidP="00803A2A">
      <w:pPr>
        <w:rPr>
          <w:rFonts w:ascii="Tahoma" w:hAnsi="Tahoma" w:cs="Tahoma"/>
          <w:b/>
          <w:bCs/>
          <w:sz w:val="24"/>
        </w:rPr>
      </w:pPr>
      <w:r w:rsidRPr="00EB7943">
        <w:rPr>
          <w:rFonts w:ascii="Tahoma" w:hAnsi="Tahoma" w:cs="Tahoma"/>
          <w:b/>
          <w:bCs/>
          <w:sz w:val="24"/>
        </w:rPr>
        <w:t>For immediate release</w:t>
      </w:r>
    </w:p>
    <w:p w14:paraId="505F1674" w14:textId="77777777" w:rsidR="00803A2A" w:rsidRDefault="00803A2A" w:rsidP="00803A2A">
      <w:pPr>
        <w:rPr>
          <w:rFonts w:ascii="Tahoma" w:hAnsi="Tahoma" w:cs="Tahoma"/>
          <w:sz w:val="24"/>
        </w:rPr>
      </w:pPr>
      <w:r w:rsidRPr="00EB7943">
        <w:rPr>
          <w:rFonts w:ascii="Tahoma" w:hAnsi="Tahoma" w:cs="Tahoma"/>
          <w:b/>
          <w:bCs/>
          <w:sz w:val="24"/>
        </w:rPr>
        <w:t xml:space="preserve">Media Contact: </w:t>
      </w:r>
      <w:hyperlink r:id="rId5" w:history="1">
        <w:r w:rsidRPr="00EB7943">
          <w:rPr>
            <w:rStyle w:val="Hyperlink"/>
            <w:rFonts w:ascii="Tahoma" w:hAnsi="Tahoma" w:cs="Tahoma"/>
            <w:sz w:val="24"/>
          </w:rPr>
          <w:t>Colleen Reynolds</w:t>
        </w:r>
      </w:hyperlink>
      <w:r w:rsidRPr="00EB7943">
        <w:rPr>
          <w:rFonts w:ascii="Tahoma" w:hAnsi="Tahoma" w:cs="Tahoma"/>
          <w:sz w:val="24"/>
        </w:rPr>
        <w:t xml:space="preserve"> | Media Relations Coordinator, OSF HealthCare | mobile: (309) 825-7255</w:t>
      </w:r>
    </w:p>
    <w:p w14:paraId="205BF2D6" w14:textId="77777777" w:rsidR="00803A2A" w:rsidRPr="00EB7943" w:rsidRDefault="00803A2A" w:rsidP="00803A2A">
      <w:pPr>
        <w:rPr>
          <w:rFonts w:ascii="Tahoma" w:hAnsi="Tahoma" w:cs="Tahoma"/>
          <w:sz w:val="24"/>
        </w:rPr>
      </w:pPr>
    </w:p>
    <w:p w14:paraId="0DCFCF67" w14:textId="53765258" w:rsidR="000221D4" w:rsidRPr="00BC18E0" w:rsidRDefault="00803A2A" w:rsidP="000221D4">
      <w:pPr>
        <w:rPr>
          <w:rFonts w:ascii="Tahoma" w:hAnsi="Tahoma" w:cs="Tahoma"/>
        </w:rPr>
      </w:pPr>
      <w:r w:rsidRPr="00BC18E0">
        <w:rPr>
          <w:rFonts w:ascii="Tahoma" w:hAnsi="Tahoma" w:cs="Tahoma"/>
        </w:rPr>
        <w:t>(</w:t>
      </w:r>
      <w:r>
        <w:rPr>
          <w:rFonts w:ascii="Tahoma" w:hAnsi="Tahoma" w:cs="Tahoma"/>
        </w:rPr>
        <w:t xml:space="preserve">May </w:t>
      </w:r>
      <w:r w:rsidR="00600CDD">
        <w:rPr>
          <w:rFonts w:ascii="Tahoma" w:hAnsi="Tahoma" w:cs="Tahoma"/>
        </w:rPr>
        <w:t>5</w:t>
      </w:r>
      <w:r w:rsidRPr="00BC18E0">
        <w:rPr>
          <w:rFonts w:ascii="Tahoma" w:hAnsi="Tahoma" w:cs="Tahoma"/>
        </w:rPr>
        <w:t xml:space="preserve"> 202</w:t>
      </w:r>
      <w:r>
        <w:rPr>
          <w:rFonts w:ascii="Tahoma" w:hAnsi="Tahoma" w:cs="Tahoma"/>
        </w:rPr>
        <w:t>5</w:t>
      </w:r>
      <w:r w:rsidRPr="00BC18E0">
        <w:rPr>
          <w:rFonts w:ascii="Tahoma" w:hAnsi="Tahoma" w:cs="Tahoma"/>
        </w:rPr>
        <w:t>/Peoria, Ill</w:t>
      </w:r>
      <w:r>
        <w:rPr>
          <w:rFonts w:ascii="Tahoma" w:hAnsi="Tahoma" w:cs="Tahoma"/>
        </w:rPr>
        <w:t>inois</w:t>
      </w:r>
      <w:r w:rsidRPr="00BC18E0">
        <w:rPr>
          <w:rFonts w:ascii="Tahoma" w:hAnsi="Tahoma" w:cs="Tahoma"/>
        </w:rPr>
        <w:t>)</w:t>
      </w:r>
      <w:r>
        <w:rPr>
          <w:rFonts w:ascii="Tahoma" w:hAnsi="Tahoma" w:cs="Tahoma"/>
        </w:rPr>
        <w:t xml:space="preserve"> – The </w:t>
      </w:r>
      <w:hyperlink r:id="rId6" w:history="1">
        <w:r w:rsidRPr="00803A2A">
          <w:rPr>
            <w:rStyle w:val="Hyperlink"/>
            <w:rFonts w:ascii="Tahoma" w:hAnsi="Tahoma" w:cs="Tahoma"/>
          </w:rPr>
          <w:t>American Telemedicine Association</w:t>
        </w:r>
      </w:hyperlink>
      <w:r>
        <w:rPr>
          <w:rFonts w:ascii="Tahoma" w:hAnsi="Tahoma" w:cs="Tahoma"/>
        </w:rPr>
        <w:t xml:space="preserve"> (ATA), </w:t>
      </w:r>
      <w:r w:rsidR="000221D4">
        <w:rPr>
          <w:rFonts w:ascii="Tahoma" w:hAnsi="Tahoma" w:cs="Tahoma"/>
        </w:rPr>
        <w:t xml:space="preserve">is recognizing two leaders of OSF </w:t>
      </w:r>
      <w:r w:rsidR="00E55DF7">
        <w:rPr>
          <w:rFonts w:ascii="Tahoma" w:hAnsi="Tahoma" w:cs="Tahoma"/>
        </w:rPr>
        <w:t>HealthCare</w:t>
      </w:r>
      <w:r w:rsidR="002C616A">
        <w:rPr>
          <w:rFonts w:ascii="Tahoma" w:hAnsi="Tahoma" w:cs="Tahoma"/>
        </w:rPr>
        <w:t xml:space="preserve"> </w:t>
      </w:r>
      <w:r w:rsidR="000221D4">
        <w:rPr>
          <w:rFonts w:ascii="Tahoma" w:hAnsi="Tahoma" w:cs="Tahoma"/>
        </w:rPr>
        <w:t>for their remarkable contributions to advancing telehealth and virtual care. The ATA</w:t>
      </w:r>
      <w:r>
        <w:rPr>
          <w:rFonts w:ascii="Tahoma" w:hAnsi="Tahoma" w:cs="Tahoma"/>
        </w:rPr>
        <w:t xml:space="preserve"> </w:t>
      </w:r>
      <w:r w:rsidR="000221D4" w:rsidRPr="00BC18E0">
        <w:rPr>
          <w:rFonts w:ascii="Tahoma" w:hAnsi="Tahoma" w:cs="Tahoma"/>
        </w:rPr>
        <w:t>is a broad and inclusive member network working to advance industry adoption of telehealth, promote responsible policy, advocate for government and market normalization and provide education and resources to help integrate digital care into emerging value-based delivery models of care.</w:t>
      </w:r>
    </w:p>
    <w:p w14:paraId="5B5B8432" w14:textId="77777777" w:rsidR="00803A2A" w:rsidRPr="000221D4" w:rsidRDefault="00803A2A" w:rsidP="00803A2A">
      <w:pPr>
        <w:rPr>
          <w:rFonts w:ascii="Tahoma" w:hAnsi="Tahoma" w:cs="Tahoma"/>
          <w:szCs w:val="22"/>
        </w:rPr>
      </w:pPr>
    </w:p>
    <w:p w14:paraId="3E764C89" w14:textId="3E56C2B1" w:rsidR="00803A2A" w:rsidRDefault="00C9545E" w:rsidP="00803A2A">
      <w:pPr>
        <w:rPr>
          <w:rFonts w:ascii="Tahoma" w:hAnsi="Tahoma" w:cs="Tahoma"/>
          <w:szCs w:val="22"/>
        </w:rPr>
      </w:pPr>
      <w:r w:rsidRPr="000221D4">
        <w:rPr>
          <w:rFonts w:ascii="Tahoma" w:hAnsi="Tahoma" w:cs="Tahoma"/>
          <w:b/>
          <w:bCs/>
          <w:szCs w:val="22"/>
        </w:rPr>
        <w:t>Brandi Clark</w:t>
      </w:r>
      <w:r>
        <w:rPr>
          <w:rFonts w:ascii="Tahoma" w:hAnsi="Tahoma" w:cs="Tahoma"/>
          <w:szCs w:val="22"/>
        </w:rPr>
        <w:t xml:space="preserve">, vice </w:t>
      </w:r>
      <w:r w:rsidR="002C616A">
        <w:rPr>
          <w:rFonts w:ascii="Tahoma" w:hAnsi="Tahoma" w:cs="Tahoma"/>
          <w:szCs w:val="22"/>
        </w:rPr>
        <w:t>president, Digital</w:t>
      </w:r>
      <w:r>
        <w:rPr>
          <w:rFonts w:ascii="Tahoma" w:hAnsi="Tahoma" w:cs="Tahoma"/>
          <w:szCs w:val="22"/>
        </w:rPr>
        <w:t xml:space="preserve"> Care, OSF OnCall</w:t>
      </w:r>
      <w:r w:rsidR="00E55DF7">
        <w:rPr>
          <w:rFonts w:ascii="Tahoma" w:hAnsi="Tahoma" w:cs="Tahoma"/>
          <w:szCs w:val="22"/>
        </w:rPr>
        <w:t>,</w:t>
      </w:r>
      <w:r>
        <w:rPr>
          <w:rFonts w:ascii="Tahoma" w:hAnsi="Tahoma" w:cs="Tahoma"/>
          <w:szCs w:val="22"/>
        </w:rPr>
        <w:t xml:space="preserve"> </w:t>
      </w:r>
      <w:r w:rsidR="000221D4">
        <w:rPr>
          <w:rFonts w:ascii="Tahoma" w:hAnsi="Tahoma" w:cs="Tahoma"/>
          <w:szCs w:val="22"/>
        </w:rPr>
        <w:t xml:space="preserve">received </w:t>
      </w:r>
      <w:r>
        <w:rPr>
          <w:rFonts w:ascii="Tahoma" w:hAnsi="Tahoma" w:cs="Tahoma"/>
          <w:szCs w:val="22"/>
        </w:rPr>
        <w:t xml:space="preserve">the </w:t>
      </w:r>
      <w:r w:rsidR="00803A2A" w:rsidRPr="00B27E92">
        <w:rPr>
          <w:rFonts w:ascii="Tahoma" w:hAnsi="Tahoma" w:cs="Tahoma"/>
          <w:b/>
          <w:bCs/>
          <w:i/>
          <w:iCs/>
          <w:szCs w:val="22"/>
        </w:rPr>
        <w:t>ATA Leadership in Care Transformation Award</w:t>
      </w:r>
      <w:r w:rsidR="00803A2A" w:rsidRPr="000221D4">
        <w:rPr>
          <w:rFonts w:ascii="Tahoma" w:hAnsi="Tahoma" w:cs="Tahoma"/>
          <w:szCs w:val="22"/>
        </w:rPr>
        <w:t xml:space="preserve"> </w:t>
      </w:r>
      <w:r w:rsidR="000221D4">
        <w:rPr>
          <w:rFonts w:ascii="Tahoma" w:hAnsi="Tahoma" w:cs="Tahoma"/>
          <w:szCs w:val="22"/>
        </w:rPr>
        <w:t xml:space="preserve">during a ceremony at the ATA </w:t>
      </w:r>
      <w:r w:rsidR="00E55DF7">
        <w:rPr>
          <w:rFonts w:ascii="Tahoma" w:hAnsi="Tahoma" w:cs="Tahoma"/>
          <w:szCs w:val="22"/>
        </w:rPr>
        <w:t>NEXUS</w:t>
      </w:r>
      <w:r w:rsidR="000221D4">
        <w:rPr>
          <w:rFonts w:ascii="Tahoma" w:hAnsi="Tahoma" w:cs="Tahoma"/>
          <w:szCs w:val="22"/>
        </w:rPr>
        <w:t xml:space="preserve"> </w:t>
      </w:r>
      <w:r w:rsidR="00B27E92">
        <w:rPr>
          <w:rFonts w:ascii="Tahoma" w:hAnsi="Tahoma" w:cs="Tahoma"/>
          <w:szCs w:val="22"/>
        </w:rPr>
        <w:t xml:space="preserve">2025 </w:t>
      </w:r>
      <w:r w:rsidR="000221D4">
        <w:rPr>
          <w:rFonts w:ascii="Tahoma" w:hAnsi="Tahoma" w:cs="Tahoma"/>
          <w:szCs w:val="22"/>
        </w:rPr>
        <w:t xml:space="preserve">gathering in New Orleans on the opening day of the organization’s annual conference. </w:t>
      </w:r>
    </w:p>
    <w:p w14:paraId="3BA56669" w14:textId="77777777" w:rsidR="000221D4" w:rsidRPr="000221D4" w:rsidRDefault="000221D4" w:rsidP="00803A2A">
      <w:pPr>
        <w:rPr>
          <w:rFonts w:ascii="Tahoma" w:hAnsi="Tahoma" w:cs="Tahoma"/>
          <w:szCs w:val="22"/>
        </w:rPr>
      </w:pPr>
    </w:p>
    <w:p w14:paraId="0BBD20D9" w14:textId="2CFEF850" w:rsidR="00B27E92" w:rsidRDefault="00803A2A" w:rsidP="00B27E92">
      <w:pPr>
        <w:rPr>
          <w:rFonts w:ascii="Tahoma" w:hAnsi="Tahoma" w:cs="Tahoma"/>
          <w:szCs w:val="22"/>
        </w:rPr>
      </w:pPr>
      <w:r w:rsidRPr="000221D4">
        <w:rPr>
          <w:rFonts w:ascii="Tahoma" w:hAnsi="Tahoma" w:cs="Tahoma"/>
          <w:szCs w:val="22"/>
        </w:rPr>
        <w:t>“Under Brandi’s leadership, OSF OnCall Digital Care has successfully rolled out eight new programs across virtual ambulatory and acute care, reflecting her ability to transform ambitious goals into measurable success,” said Jennifer Junis, RN, MSN, president</w:t>
      </w:r>
      <w:r w:rsidR="00E55DF7">
        <w:rPr>
          <w:rFonts w:ascii="Tahoma" w:hAnsi="Tahoma" w:cs="Tahoma"/>
          <w:szCs w:val="22"/>
        </w:rPr>
        <w:t>,</w:t>
      </w:r>
      <w:r w:rsidRPr="000221D4">
        <w:rPr>
          <w:rFonts w:ascii="Tahoma" w:hAnsi="Tahoma" w:cs="Tahoma"/>
          <w:szCs w:val="22"/>
        </w:rPr>
        <w:t xml:space="preserve"> OSF OnCall.</w:t>
      </w:r>
      <w:r w:rsidR="00B27E92">
        <w:rPr>
          <w:rFonts w:ascii="Tahoma" w:hAnsi="Tahoma" w:cs="Tahoma"/>
          <w:szCs w:val="22"/>
        </w:rPr>
        <w:t xml:space="preserve"> Junis nominated </w:t>
      </w:r>
      <w:r w:rsidR="00B27E92" w:rsidRPr="00B27E92">
        <w:rPr>
          <w:rFonts w:ascii="Tahoma" w:hAnsi="Tahoma" w:cs="Tahoma"/>
          <w:szCs w:val="22"/>
        </w:rPr>
        <w:t xml:space="preserve">Clark </w:t>
      </w:r>
      <w:r w:rsidR="00B27E92">
        <w:rPr>
          <w:rFonts w:ascii="Tahoma" w:hAnsi="Tahoma" w:cs="Tahoma"/>
          <w:szCs w:val="22"/>
        </w:rPr>
        <w:t xml:space="preserve">for her many </w:t>
      </w:r>
      <w:r w:rsidR="00B27E92" w:rsidRPr="00B27E92">
        <w:rPr>
          <w:rFonts w:ascii="Tahoma" w:hAnsi="Tahoma" w:cs="Tahoma"/>
          <w:szCs w:val="22"/>
        </w:rPr>
        <w:t>standout achievement</w:t>
      </w:r>
      <w:r w:rsidR="00B27E92">
        <w:rPr>
          <w:rFonts w:ascii="Tahoma" w:hAnsi="Tahoma" w:cs="Tahoma"/>
          <w:szCs w:val="22"/>
        </w:rPr>
        <w:t>s</w:t>
      </w:r>
      <w:r w:rsidR="00B27E92" w:rsidRPr="00B27E92">
        <w:rPr>
          <w:rFonts w:ascii="Tahoma" w:hAnsi="Tahoma" w:cs="Tahoma"/>
          <w:szCs w:val="22"/>
        </w:rPr>
        <w:t xml:space="preserve"> </w:t>
      </w:r>
      <w:r w:rsidR="00B27E92">
        <w:rPr>
          <w:rFonts w:ascii="Tahoma" w:hAnsi="Tahoma" w:cs="Tahoma"/>
          <w:szCs w:val="22"/>
        </w:rPr>
        <w:t xml:space="preserve">including her </w:t>
      </w:r>
      <w:r w:rsidR="00B27E92" w:rsidRPr="00B27E92">
        <w:rPr>
          <w:rFonts w:ascii="Tahoma" w:hAnsi="Tahoma" w:cs="Tahoma"/>
          <w:szCs w:val="22"/>
        </w:rPr>
        <w:t xml:space="preserve">leadership in establishing the </w:t>
      </w:r>
      <w:hyperlink r:id="rId7" w:history="1">
        <w:r w:rsidR="00B27E92" w:rsidRPr="00B27E92">
          <w:rPr>
            <w:rStyle w:val="Hyperlink"/>
            <w:rFonts w:ascii="Tahoma" w:hAnsi="Tahoma" w:cs="Tahoma"/>
            <w:szCs w:val="22"/>
          </w:rPr>
          <w:t>OSF OnCall Digital Hospital</w:t>
        </w:r>
      </w:hyperlink>
      <w:r w:rsidR="00B27E92" w:rsidRPr="00B27E92">
        <w:rPr>
          <w:rFonts w:ascii="Tahoma" w:hAnsi="Tahoma" w:cs="Tahoma"/>
          <w:szCs w:val="22"/>
        </w:rPr>
        <w:t xml:space="preserve">, a pioneering model that provides acute care directly within patients' </w:t>
      </w:r>
      <w:hyperlink r:id="rId8" w:history="1">
        <w:r w:rsidR="00B27E92" w:rsidRPr="00B27E92">
          <w:rPr>
            <w:rStyle w:val="Hyperlink"/>
            <w:rFonts w:ascii="Tahoma" w:hAnsi="Tahoma" w:cs="Tahoma"/>
            <w:szCs w:val="22"/>
          </w:rPr>
          <w:t>homes</w:t>
        </w:r>
      </w:hyperlink>
      <w:r w:rsidR="00B27E92" w:rsidRPr="00B27E92">
        <w:rPr>
          <w:rFonts w:ascii="Tahoma" w:hAnsi="Tahoma" w:cs="Tahoma"/>
          <w:szCs w:val="22"/>
        </w:rPr>
        <w:t>. Through the Digital Hospital's clinical command center, she launched a 24/7 Virtual Hospitalist program, significantly reducing the need for locum coverage in rural hospitals and enhancing quality outcomes.</w:t>
      </w:r>
      <w:r w:rsidR="00B27E92">
        <w:rPr>
          <w:rFonts w:ascii="Tahoma" w:hAnsi="Tahoma" w:cs="Tahoma"/>
          <w:szCs w:val="22"/>
        </w:rPr>
        <w:t xml:space="preserve"> </w:t>
      </w:r>
    </w:p>
    <w:p w14:paraId="6A38F1C1" w14:textId="77777777" w:rsidR="00B27E92" w:rsidRDefault="00B27E92" w:rsidP="00B27E92">
      <w:pPr>
        <w:rPr>
          <w:rFonts w:ascii="Tahoma" w:hAnsi="Tahoma" w:cs="Tahoma"/>
          <w:szCs w:val="22"/>
        </w:rPr>
      </w:pPr>
    </w:p>
    <w:p w14:paraId="259F739F" w14:textId="0A87222A" w:rsidR="00B27E92" w:rsidRDefault="00B27E92" w:rsidP="00B27E92">
      <w:pPr>
        <w:rPr>
          <w:rFonts w:ascii="Tahoma" w:hAnsi="Tahoma" w:cs="Tahoma"/>
          <w:szCs w:val="22"/>
        </w:rPr>
      </w:pPr>
      <w:r w:rsidRPr="00B27E92">
        <w:rPr>
          <w:rFonts w:ascii="Tahoma" w:hAnsi="Tahoma" w:cs="Tahoma"/>
          <w:szCs w:val="22"/>
        </w:rPr>
        <w:t>Additionally, Clark’s strategic vision also led to the implementation of virtual nursing</w:t>
      </w:r>
      <w:r w:rsidR="00C9545E">
        <w:rPr>
          <w:rFonts w:ascii="Tahoma" w:hAnsi="Tahoma" w:cs="Tahoma"/>
          <w:szCs w:val="22"/>
        </w:rPr>
        <w:t xml:space="preserve"> at two hospitals within the Ministry – an effort </w:t>
      </w:r>
      <w:r w:rsidRPr="00B27E92">
        <w:rPr>
          <w:rFonts w:ascii="Tahoma" w:hAnsi="Tahoma" w:cs="Tahoma"/>
          <w:szCs w:val="22"/>
        </w:rPr>
        <w:t>which has positively impacted patient care</w:t>
      </w:r>
      <w:r w:rsidR="00C9545E">
        <w:rPr>
          <w:rFonts w:ascii="Tahoma" w:hAnsi="Tahoma" w:cs="Tahoma"/>
          <w:szCs w:val="22"/>
        </w:rPr>
        <w:t xml:space="preserve">. </w:t>
      </w:r>
      <w:r w:rsidRPr="00B27E92">
        <w:rPr>
          <w:rFonts w:ascii="Tahoma" w:hAnsi="Tahoma" w:cs="Tahoma"/>
          <w:szCs w:val="22"/>
        </w:rPr>
        <w:t>By centralizing tasks such as admissions and discharges for medical-surgical beds, virtual nursing has r</w:t>
      </w:r>
      <w:r>
        <w:rPr>
          <w:rFonts w:ascii="Tahoma" w:hAnsi="Tahoma" w:cs="Tahoma"/>
          <w:szCs w:val="22"/>
        </w:rPr>
        <w:t>e</w:t>
      </w:r>
      <w:r w:rsidRPr="00B27E92">
        <w:rPr>
          <w:rFonts w:ascii="Tahoma" w:hAnsi="Tahoma" w:cs="Tahoma"/>
          <w:szCs w:val="22"/>
        </w:rPr>
        <w:t>duced discharge times while contributing to higher satisfaction levels among both nursing staff and patients.</w:t>
      </w:r>
      <w:r>
        <w:rPr>
          <w:rFonts w:ascii="Tahoma" w:hAnsi="Tahoma" w:cs="Tahoma"/>
          <w:szCs w:val="22"/>
        </w:rPr>
        <w:t xml:space="preserve"> </w:t>
      </w:r>
    </w:p>
    <w:p w14:paraId="0830D4EA" w14:textId="77777777" w:rsidR="00C9545E" w:rsidRDefault="00C9545E" w:rsidP="00B27E92">
      <w:pPr>
        <w:rPr>
          <w:rFonts w:ascii="Tahoma" w:hAnsi="Tahoma" w:cs="Tahoma"/>
          <w:szCs w:val="22"/>
        </w:rPr>
      </w:pPr>
    </w:p>
    <w:p w14:paraId="3B4EF8FE" w14:textId="4F5E4F66" w:rsidR="00C9545E" w:rsidRPr="00C9545E" w:rsidRDefault="00C9545E" w:rsidP="00C9545E">
      <w:pPr>
        <w:rPr>
          <w:rFonts w:ascii="Tahoma" w:hAnsi="Tahoma" w:cs="Tahoma"/>
          <w:szCs w:val="22"/>
        </w:rPr>
      </w:pPr>
      <w:r w:rsidRPr="00C9545E">
        <w:rPr>
          <w:rFonts w:ascii="Tahoma" w:hAnsi="Tahoma" w:cs="Tahoma"/>
          <w:b/>
          <w:bCs/>
          <w:szCs w:val="22"/>
        </w:rPr>
        <w:t>Melinda Cooling</w:t>
      </w:r>
      <w:r>
        <w:rPr>
          <w:rFonts w:ascii="Tahoma" w:hAnsi="Tahoma" w:cs="Tahoma"/>
          <w:szCs w:val="22"/>
        </w:rPr>
        <w:t xml:space="preserve"> received the </w:t>
      </w:r>
      <w:r w:rsidRPr="00C9545E">
        <w:rPr>
          <w:rFonts w:ascii="Tahoma" w:hAnsi="Tahoma" w:cs="Tahoma"/>
          <w:b/>
          <w:bCs/>
          <w:i/>
          <w:iCs/>
          <w:szCs w:val="22"/>
        </w:rPr>
        <w:t xml:space="preserve">ATA Telehealth Champions: Advancing Access to Virtual Care </w:t>
      </w:r>
      <w:r w:rsidR="00880AA2" w:rsidRPr="00C9545E">
        <w:rPr>
          <w:rFonts w:ascii="Tahoma" w:hAnsi="Tahoma" w:cs="Tahoma"/>
          <w:b/>
          <w:bCs/>
          <w:i/>
          <w:iCs/>
          <w:szCs w:val="22"/>
        </w:rPr>
        <w:t>Award</w:t>
      </w:r>
      <w:r w:rsidR="00880AA2">
        <w:rPr>
          <w:rFonts w:ascii="Tahoma" w:hAnsi="Tahoma" w:cs="Tahoma"/>
          <w:b/>
          <w:bCs/>
          <w:i/>
          <w:iCs/>
          <w:szCs w:val="22"/>
        </w:rPr>
        <w:t xml:space="preserve"> </w:t>
      </w:r>
      <w:r w:rsidR="00880AA2">
        <w:rPr>
          <w:rFonts w:ascii="Tahoma" w:hAnsi="Tahoma" w:cs="Tahoma"/>
          <w:szCs w:val="22"/>
        </w:rPr>
        <w:t>for</w:t>
      </w:r>
      <w:r>
        <w:rPr>
          <w:rFonts w:ascii="Tahoma" w:hAnsi="Tahoma" w:cs="Tahoma"/>
          <w:szCs w:val="22"/>
        </w:rPr>
        <w:t xml:space="preserve"> her achievements as </w:t>
      </w:r>
      <w:r w:rsidRPr="00C9545E">
        <w:rPr>
          <w:rFonts w:ascii="Tahoma" w:hAnsi="Tahoma" w:cs="Tahoma"/>
          <w:szCs w:val="22"/>
        </w:rPr>
        <w:t>chief clinician executive for OSF OnCall</w:t>
      </w:r>
      <w:r>
        <w:rPr>
          <w:rFonts w:ascii="Tahoma" w:hAnsi="Tahoma" w:cs="Tahoma"/>
          <w:szCs w:val="22"/>
        </w:rPr>
        <w:t xml:space="preserve">. </w:t>
      </w:r>
      <w:r w:rsidR="00E55DF7">
        <w:rPr>
          <w:rFonts w:ascii="Tahoma" w:hAnsi="Tahoma" w:cs="Tahoma"/>
          <w:szCs w:val="22"/>
        </w:rPr>
        <w:t xml:space="preserve">Cooling recently accepted a new position as </w:t>
      </w:r>
      <w:r w:rsidR="00E55DF7" w:rsidRPr="00E55DF7">
        <w:rPr>
          <w:rFonts w:ascii="Tahoma" w:hAnsi="Tahoma" w:cs="Tahoma"/>
          <w:szCs w:val="22"/>
        </w:rPr>
        <w:t xml:space="preserve">chief nurse and advanced practice provider executive </w:t>
      </w:r>
      <w:r w:rsidR="00E55DF7">
        <w:rPr>
          <w:rFonts w:ascii="Tahoma" w:hAnsi="Tahoma" w:cs="Tahoma"/>
          <w:szCs w:val="22"/>
        </w:rPr>
        <w:t>for OSF HealthCare.</w:t>
      </w:r>
    </w:p>
    <w:p w14:paraId="712373EC" w14:textId="77777777" w:rsidR="00B27E92" w:rsidRDefault="00B27E92" w:rsidP="00B27E92">
      <w:pPr>
        <w:rPr>
          <w:rFonts w:asciiTheme="minorHAnsi" w:hAnsiTheme="minorHAnsi" w:cstheme="minorHAnsi"/>
          <w:sz w:val="24"/>
        </w:rPr>
      </w:pPr>
    </w:p>
    <w:p w14:paraId="7FD3B56C" w14:textId="4C88DA85" w:rsidR="00C9545E" w:rsidRPr="00D62E82" w:rsidRDefault="00C9545E" w:rsidP="00C9545E">
      <w:pPr>
        <w:rPr>
          <w:rFonts w:ascii="Tahoma" w:hAnsi="Tahoma" w:cs="Tahoma"/>
          <w:szCs w:val="22"/>
        </w:rPr>
      </w:pPr>
      <w:r w:rsidRPr="00D62E82">
        <w:rPr>
          <w:rFonts w:ascii="Tahoma" w:hAnsi="Tahoma" w:cs="Tahoma"/>
          <w:szCs w:val="22"/>
        </w:rPr>
        <w:t xml:space="preserve">Junis nominated Cooling for her approach to redesigning health care options to improve access. “As OSF OnCall introduced new programs, Melinda’s dedication to research and evidence-based insights proved invaluable, addressing the questions and concerns of those more familiar with traditional care models.” </w:t>
      </w:r>
    </w:p>
    <w:p w14:paraId="696A2240" w14:textId="77777777" w:rsidR="0026116D" w:rsidRPr="00D62E82" w:rsidRDefault="0026116D" w:rsidP="00C9545E">
      <w:pPr>
        <w:rPr>
          <w:rFonts w:ascii="Tahoma" w:hAnsi="Tahoma" w:cs="Tahoma"/>
          <w:szCs w:val="22"/>
        </w:rPr>
      </w:pPr>
    </w:p>
    <w:p w14:paraId="4A37404B" w14:textId="7E3121F5" w:rsidR="0026116D" w:rsidRPr="00D62E82" w:rsidRDefault="0026116D" w:rsidP="00C9545E">
      <w:pPr>
        <w:rPr>
          <w:rFonts w:ascii="Tahoma" w:hAnsi="Tahoma" w:cs="Tahoma"/>
          <w:szCs w:val="22"/>
        </w:rPr>
      </w:pPr>
      <w:r w:rsidRPr="00D62E82">
        <w:rPr>
          <w:rFonts w:ascii="Tahoma" w:hAnsi="Tahoma" w:cs="Tahoma"/>
          <w:szCs w:val="22"/>
        </w:rPr>
        <w:t xml:space="preserve">In her nomination, Junis highlighted that Cooling initiated a nationally accredited fellowship program for APPs, providing a platform for education and professional growth. Additionally, she established a medical school rotation and developed a telehealth curriculum to expose providers to the specialty of virtual care demonstrating her commitment to shaping the future workforce in telehealth. </w:t>
      </w:r>
    </w:p>
    <w:p w14:paraId="33BF0799" w14:textId="77777777" w:rsidR="0026116D" w:rsidRPr="00D62E82" w:rsidRDefault="0026116D" w:rsidP="00C9545E">
      <w:pPr>
        <w:rPr>
          <w:rFonts w:ascii="Tahoma" w:hAnsi="Tahoma" w:cs="Tahoma"/>
          <w:szCs w:val="22"/>
        </w:rPr>
      </w:pPr>
    </w:p>
    <w:p w14:paraId="28C80B2B" w14:textId="77777777" w:rsidR="0026116D" w:rsidRPr="00D62E82" w:rsidRDefault="0026116D" w:rsidP="00C9545E">
      <w:pPr>
        <w:rPr>
          <w:rFonts w:ascii="Tahoma" w:hAnsi="Tahoma" w:cs="Tahoma"/>
          <w:szCs w:val="22"/>
        </w:rPr>
      </w:pPr>
    </w:p>
    <w:p w14:paraId="2AADF4AC" w14:textId="77777777" w:rsidR="0026116D" w:rsidRPr="00D62E82" w:rsidRDefault="0026116D" w:rsidP="00C9545E">
      <w:pPr>
        <w:rPr>
          <w:rFonts w:ascii="Tahoma" w:hAnsi="Tahoma" w:cs="Tahoma"/>
          <w:szCs w:val="22"/>
        </w:rPr>
      </w:pPr>
    </w:p>
    <w:p w14:paraId="2C32FD03" w14:textId="77777777" w:rsidR="0026116D" w:rsidRPr="00D62E82" w:rsidRDefault="0026116D" w:rsidP="00C9545E">
      <w:pPr>
        <w:rPr>
          <w:rFonts w:ascii="Tahoma" w:hAnsi="Tahoma" w:cs="Tahoma"/>
          <w:szCs w:val="22"/>
        </w:rPr>
      </w:pPr>
    </w:p>
    <w:p w14:paraId="41B498A5" w14:textId="77777777" w:rsidR="00F96404" w:rsidRPr="00D62E82" w:rsidRDefault="00F96404" w:rsidP="00C9545E">
      <w:pPr>
        <w:rPr>
          <w:rFonts w:ascii="Tahoma" w:hAnsi="Tahoma" w:cs="Tahoma"/>
          <w:szCs w:val="22"/>
        </w:rPr>
      </w:pPr>
    </w:p>
    <w:p w14:paraId="5C0027D9" w14:textId="77777777" w:rsidR="00F96404" w:rsidRPr="00D62E82" w:rsidRDefault="00F96404" w:rsidP="00C9545E">
      <w:pPr>
        <w:rPr>
          <w:rFonts w:ascii="Tahoma" w:hAnsi="Tahoma" w:cs="Tahoma"/>
          <w:szCs w:val="22"/>
        </w:rPr>
      </w:pPr>
    </w:p>
    <w:p w14:paraId="2A7386A8" w14:textId="77777777" w:rsidR="00F96404" w:rsidRPr="00D62E82" w:rsidRDefault="00F96404" w:rsidP="00C9545E">
      <w:pPr>
        <w:rPr>
          <w:rFonts w:ascii="Tahoma" w:hAnsi="Tahoma" w:cs="Tahoma"/>
          <w:szCs w:val="22"/>
        </w:rPr>
      </w:pPr>
    </w:p>
    <w:p w14:paraId="3179CF3E" w14:textId="77777777" w:rsidR="00F96404" w:rsidRPr="00D62E82" w:rsidRDefault="00F96404" w:rsidP="00C9545E">
      <w:pPr>
        <w:rPr>
          <w:rFonts w:ascii="Tahoma" w:hAnsi="Tahoma" w:cs="Tahoma"/>
          <w:szCs w:val="22"/>
        </w:rPr>
      </w:pPr>
    </w:p>
    <w:p w14:paraId="23946231" w14:textId="2D0199E6" w:rsidR="0026116D" w:rsidRPr="00D62E82" w:rsidRDefault="0026116D" w:rsidP="00C9545E">
      <w:pPr>
        <w:rPr>
          <w:rFonts w:ascii="Tahoma" w:hAnsi="Tahoma" w:cs="Tahoma"/>
          <w:szCs w:val="22"/>
        </w:rPr>
      </w:pPr>
      <w:r w:rsidRPr="00D62E82">
        <w:rPr>
          <w:rFonts w:ascii="Tahoma" w:hAnsi="Tahoma" w:cs="Tahoma"/>
          <w:szCs w:val="22"/>
        </w:rPr>
        <w:t>As a leader of the Illinois Medicaid Innovation Collaborative research team, Cooling has advanced positive changes to telehealth access, contributing to the broader goal of making health care more accessible to all.</w:t>
      </w:r>
    </w:p>
    <w:p w14:paraId="779A01EA" w14:textId="77777777" w:rsidR="00F96404" w:rsidRPr="00D62E82" w:rsidRDefault="00F96404" w:rsidP="00C9545E">
      <w:pPr>
        <w:rPr>
          <w:rFonts w:ascii="Tahoma" w:hAnsi="Tahoma" w:cs="Tahoma"/>
          <w:szCs w:val="22"/>
        </w:rPr>
      </w:pPr>
    </w:p>
    <w:p w14:paraId="39EBD27F" w14:textId="393408C4" w:rsidR="0026116D" w:rsidRPr="00D62E82" w:rsidRDefault="00F96404" w:rsidP="0026116D">
      <w:pPr>
        <w:rPr>
          <w:rFonts w:ascii="Tahoma" w:hAnsi="Tahoma" w:cs="Tahoma"/>
          <w:b/>
          <w:bCs/>
          <w:i/>
          <w:iCs/>
          <w:szCs w:val="22"/>
        </w:rPr>
      </w:pPr>
      <w:r w:rsidRPr="00D62E82">
        <w:rPr>
          <w:rFonts w:ascii="Tahoma" w:hAnsi="Tahoma" w:cs="Tahoma"/>
          <w:szCs w:val="22"/>
        </w:rPr>
        <w:t>Junis, who nominated both winners, is a member of the </w:t>
      </w:r>
      <w:hyperlink r:id="rId9" w:history="1">
        <w:r w:rsidRPr="00D62E82">
          <w:rPr>
            <w:rStyle w:val="Hyperlink"/>
            <w:rFonts w:ascii="Tahoma" w:hAnsi="Tahoma" w:cs="Tahoma"/>
            <w:szCs w:val="22"/>
          </w:rPr>
          <w:t>American Telemedicine Association’s</w:t>
        </w:r>
      </w:hyperlink>
      <w:r w:rsidRPr="00D62E82">
        <w:rPr>
          <w:rFonts w:ascii="Tahoma" w:hAnsi="Tahoma" w:cs="Tahoma"/>
          <w:szCs w:val="22"/>
        </w:rPr>
        <w:t> </w:t>
      </w:r>
      <w:hyperlink r:id="rId10" w:history="1">
        <w:r w:rsidRPr="00D62E82">
          <w:rPr>
            <w:rStyle w:val="Hyperlink"/>
            <w:rFonts w:ascii="Tahoma" w:hAnsi="Tahoma" w:cs="Tahoma"/>
            <w:szCs w:val="22"/>
          </w:rPr>
          <w:t>Leadership Council</w:t>
        </w:r>
      </w:hyperlink>
      <w:r w:rsidRPr="00D62E82">
        <w:rPr>
          <w:rFonts w:ascii="Tahoma" w:hAnsi="Tahoma" w:cs="Tahoma"/>
          <w:szCs w:val="22"/>
        </w:rPr>
        <w:t> that facilitates collaborative problem-solving and expedite practical solutions to today’s health care challenges.</w:t>
      </w:r>
      <w:r w:rsidR="0026116D" w:rsidRPr="00D62E82">
        <w:rPr>
          <w:rFonts w:ascii="Tahoma" w:hAnsi="Tahoma" w:cs="Tahoma"/>
          <w:szCs w:val="22"/>
        </w:rPr>
        <w:t xml:space="preserve"> Junis is </w:t>
      </w:r>
      <w:r w:rsidRPr="00D62E82">
        <w:rPr>
          <w:rFonts w:ascii="Tahoma" w:hAnsi="Tahoma" w:cs="Tahoma"/>
          <w:szCs w:val="22"/>
        </w:rPr>
        <w:t xml:space="preserve">also </w:t>
      </w:r>
      <w:r w:rsidR="0026116D" w:rsidRPr="00D62E82">
        <w:rPr>
          <w:rFonts w:ascii="Tahoma" w:hAnsi="Tahoma" w:cs="Tahoma"/>
          <w:szCs w:val="22"/>
        </w:rPr>
        <w:t xml:space="preserve">among the Main Stage speakers at the ATA </w:t>
      </w:r>
      <w:r w:rsidR="00E55DF7" w:rsidRPr="00D62E82">
        <w:rPr>
          <w:rFonts w:ascii="Tahoma" w:hAnsi="Tahoma" w:cs="Tahoma"/>
          <w:szCs w:val="22"/>
        </w:rPr>
        <w:t>NEXUS</w:t>
      </w:r>
      <w:r w:rsidR="0026116D" w:rsidRPr="00D62E82">
        <w:rPr>
          <w:rFonts w:ascii="Tahoma" w:hAnsi="Tahoma" w:cs="Tahoma"/>
          <w:szCs w:val="22"/>
        </w:rPr>
        <w:t xml:space="preserve"> 2025 conference. She’ll be presenting, </w:t>
      </w:r>
      <w:r w:rsidR="0026116D" w:rsidRPr="00D62E82">
        <w:rPr>
          <w:rFonts w:ascii="Tahoma" w:hAnsi="Tahoma" w:cs="Tahoma"/>
          <w:b/>
          <w:bCs/>
          <w:i/>
          <w:iCs/>
          <w:szCs w:val="22"/>
        </w:rPr>
        <w:t>From Silos to Systems: Centralizing Digital Care Leadership for Scalable Innovation.</w:t>
      </w:r>
    </w:p>
    <w:p w14:paraId="00C54967" w14:textId="26F71E31" w:rsidR="0026116D" w:rsidRPr="00D62E82" w:rsidRDefault="0026116D" w:rsidP="00C9545E">
      <w:pPr>
        <w:rPr>
          <w:rFonts w:ascii="Tahoma" w:hAnsi="Tahoma" w:cs="Tahoma"/>
          <w:i/>
          <w:iCs/>
          <w:szCs w:val="22"/>
        </w:rPr>
      </w:pPr>
    </w:p>
    <w:p w14:paraId="0B4DF847" w14:textId="5B55CC2B" w:rsidR="00C9545E" w:rsidRPr="00D62E82" w:rsidRDefault="00F96404" w:rsidP="00C9545E">
      <w:pPr>
        <w:rPr>
          <w:rFonts w:ascii="Tahoma" w:hAnsi="Tahoma" w:cs="Tahoma"/>
          <w:szCs w:val="22"/>
        </w:rPr>
      </w:pPr>
      <w:r w:rsidRPr="00D62E82">
        <w:rPr>
          <w:rFonts w:ascii="Tahoma" w:hAnsi="Tahoma" w:cs="Tahoma"/>
          <w:szCs w:val="22"/>
        </w:rPr>
        <w:tab/>
      </w:r>
      <w:r w:rsidRPr="00D62E82">
        <w:rPr>
          <w:rFonts w:ascii="Tahoma" w:hAnsi="Tahoma" w:cs="Tahoma"/>
          <w:szCs w:val="22"/>
        </w:rPr>
        <w:tab/>
      </w:r>
      <w:r w:rsidRPr="00D62E82">
        <w:rPr>
          <w:rFonts w:ascii="Tahoma" w:hAnsi="Tahoma" w:cs="Tahoma"/>
          <w:szCs w:val="22"/>
        </w:rPr>
        <w:tab/>
      </w:r>
      <w:r w:rsidRPr="00D62E82">
        <w:rPr>
          <w:rFonts w:ascii="Tahoma" w:hAnsi="Tahoma" w:cs="Tahoma"/>
          <w:szCs w:val="22"/>
        </w:rPr>
        <w:tab/>
      </w:r>
      <w:r w:rsidRPr="00D62E82">
        <w:rPr>
          <w:rFonts w:ascii="Tahoma" w:hAnsi="Tahoma" w:cs="Tahoma"/>
          <w:szCs w:val="22"/>
        </w:rPr>
        <w:tab/>
      </w:r>
      <w:r w:rsidRPr="00D62E82">
        <w:rPr>
          <w:rFonts w:ascii="Tahoma" w:hAnsi="Tahoma" w:cs="Tahoma"/>
          <w:szCs w:val="22"/>
        </w:rPr>
        <w:tab/>
        <w:t># # #</w:t>
      </w:r>
    </w:p>
    <w:p w14:paraId="608F49F6" w14:textId="77777777" w:rsidR="00C9545E" w:rsidRPr="00D62E82" w:rsidRDefault="00C9545E" w:rsidP="00C9545E">
      <w:pPr>
        <w:rPr>
          <w:rFonts w:ascii="Tahoma" w:hAnsi="Tahoma" w:cs="Tahoma"/>
          <w:szCs w:val="22"/>
        </w:rPr>
      </w:pPr>
    </w:p>
    <w:p w14:paraId="7ED7B366" w14:textId="77777777" w:rsidR="00803A2A" w:rsidRPr="00D62E82" w:rsidRDefault="00803A2A" w:rsidP="00803A2A">
      <w:pPr>
        <w:rPr>
          <w:rFonts w:ascii="Tahoma" w:hAnsi="Tahoma" w:cs="Tahoma"/>
          <w:szCs w:val="22"/>
        </w:rPr>
      </w:pPr>
    </w:p>
    <w:p w14:paraId="66AF9348" w14:textId="77777777" w:rsidR="00803A2A" w:rsidRPr="00D62E82" w:rsidRDefault="00803A2A" w:rsidP="00803A2A">
      <w:pPr>
        <w:pStyle w:val="paragraph"/>
        <w:spacing w:before="0" w:beforeAutospacing="0" w:after="0" w:afterAutospacing="0"/>
        <w:textAlignment w:val="baseline"/>
        <w:rPr>
          <w:rStyle w:val="eop"/>
          <w:rFonts w:ascii="Tahoma" w:eastAsiaTheme="majorEastAsia" w:hAnsi="Tahoma" w:cs="Tahoma"/>
          <w:color w:val="0000FF"/>
          <w:sz w:val="22"/>
          <w:szCs w:val="22"/>
        </w:rPr>
      </w:pPr>
      <w:r w:rsidRPr="00D62E82">
        <w:rPr>
          <w:rStyle w:val="normaltextrun"/>
          <w:rFonts w:ascii="Tahoma" w:hAnsi="Tahoma" w:cs="Tahoma"/>
          <w:b/>
          <w:bCs/>
          <w:sz w:val="22"/>
          <w:szCs w:val="22"/>
        </w:rPr>
        <w:t>OSF OnCall</w:t>
      </w:r>
      <w:r w:rsidRPr="00D62E82">
        <w:rPr>
          <w:rStyle w:val="normaltextrun"/>
          <w:rFonts w:ascii="Tahoma" w:hAnsi="Tahoma" w:cs="Tahoma"/>
          <w:sz w:val="22"/>
          <w:szCs w:val="22"/>
        </w:rPr>
        <w:t>, part of Peoria, Illinois-based OSF HealthCare, offers unique, full-scale digital health and convenient care options. Providing an array of services anytime, anywhere, OSF OnCall includes digital platforms and software to connect people with care 24/7 using smartphone apps, text-based check-ins and video visits with live support. </w:t>
      </w:r>
      <w:hyperlink r:id="rId11" w:tgtFrame="_blank" w:history="1">
        <w:r w:rsidRPr="00D62E82">
          <w:rPr>
            <w:rStyle w:val="normaltextrun"/>
            <w:rFonts w:ascii="Tahoma" w:hAnsi="Tahoma" w:cs="Tahoma"/>
            <w:color w:val="0000FF"/>
            <w:sz w:val="22"/>
            <w:szCs w:val="22"/>
            <w:u w:val="single"/>
          </w:rPr>
          <w:t>OSF OnCall Urgent Care</w:t>
        </w:r>
      </w:hyperlink>
      <w:r w:rsidRPr="00D62E82">
        <w:rPr>
          <w:rStyle w:val="normaltextrun"/>
          <w:rFonts w:ascii="Tahoma" w:hAnsi="Tahoma" w:cs="Tahoma"/>
          <w:sz w:val="22"/>
          <w:szCs w:val="22"/>
        </w:rPr>
        <w:t xml:space="preserve"> offers in-person or virtual visits for minor injuries and illness. </w:t>
      </w:r>
      <w:r w:rsidRPr="00D62E82">
        <w:rPr>
          <w:rStyle w:val="normaltextrun"/>
          <w:rFonts w:ascii="Tahoma" w:hAnsi="Tahoma" w:cs="Tahoma"/>
          <w:color w:val="0000FF"/>
          <w:sz w:val="22"/>
          <w:szCs w:val="22"/>
          <w:u w:val="single"/>
        </w:rPr>
        <w:t>OSF OnCall Connect</w:t>
      </w:r>
      <w:r w:rsidRPr="00D62E82">
        <w:rPr>
          <w:rStyle w:val="normaltextrun"/>
          <w:rFonts w:ascii="Tahoma" w:hAnsi="Tahoma" w:cs="Tahoma"/>
          <w:sz w:val="22"/>
          <w:szCs w:val="22"/>
        </w:rPr>
        <w:t xml:space="preserve"> supports people through digital and at-home care. OSF OnCall also represents other at-home and hospital-based digital care including remote monitoring, intensive care and hospitalist programs, as well as a digital hospital option. Learn more at </w:t>
      </w:r>
      <w:hyperlink r:id="rId12" w:tgtFrame="_blank" w:history="1">
        <w:r w:rsidRPr="00D62E82">
          <w:rPr>
            <w:rStyle w:val="normaltextrun"/>
            <w:rFonts w:ascii="Tahoma" w:hAnsi="Tahoma" w:cs="Tahoma"/>
            <w:color w:val="0000FF"/>
            <w:sz w:val="22"/>
            <w:szCs w:val="22"/>
            <w:u w:val="single"/>
          </w:rPr>
          <w:t>osfoncall.org</w:t>
        </w:r>
      </w:hyperlink>
      <w:r w:rsidRPr="00D62E82">
        <w:rPr>
          <w:rStyle w:val="normaltextrun"/>
          <w:rFonts w:ascii="Tahoma" w:hAnsi="Tahoma" w:cs="Tahoma"/>
          <w:color w:val="0000FF"/>
          <w:sz w:val="22"/>
          <w:szCs w:val="22"/>
        </w:rPr>
        <w:t>.</w:t>
      </w:r>
      <w:r w:rsidRPr="00D62E82">
        <w:rPr>
          <w:rStyle w:val="eop"/>
          <w:rFonts w:ascii="Tahoma" w:eastAsiaTheme="majorEastAsia" w:hAnsi="Tahoma" w:cs="Tahoma"/>
          <w:color w:val="0000FF"/>
          <w:sz w:val="22"/>
          <w:szCs w:val="22"/>
        </w:rPr>
        <w:t> </w:t>
      </w:r>
    </w:p>
    <w:p w14:paraId="78B22CDC" w14:textId="77777777" w:rsidR="00803A2A" w:rsidRPr="00D62E82" w:rsidRDefault="00803A2A" w:rsidP="00803A2A">
      <w:pPr>
        <w:pStyle w:val="paragraph"/>
        <w:spacing w:before="0" w:beforeAutospacing="0" w:after="0" w:afterAutospacing="0"/>
        <w:textAlignment w:val="baseline"/>
        <w:rPr>
          <w:rStyle w:val="eop"/>
          <w:rFonts w:ascii="Tahoma" w:eastAsiaTheme="majorEastAsia" w:hAnsi="Tahoma" w:cs="Tahoma"/>
          <w:color w:val="0000FF"/>
          <w:sz w:val="22"/>
          <w:szCs w:val="22"/>
        </w:rPr>
      </w:pPr>
    </w:p>
    <w:p w14:paraId="666FEFDA" w14:textId="1C4128FD" w:rsidR="00803A2A" w:rsidRPr="00D62E82" w:rsidRDefault="00880AA2" w:rsidP="00803A2A">
      <w:pPr>
        <w:spacing w:after="120"/>
        <w:rPr>
          <w:rFonts w:ascii="Tahoma" w:hAnsi="Tahoma" w:cs="Tahoma"/>
          <w:szCs w:val="22"/>
        </w:rPr>
      </w:pPr>
      <w:r w:rsidRPr="00D62E82">
        <w:rPr>
          <w:rFonts w:ascii="Tahoma" w:hAnsi="Tahoma" w:cs="Tahoma"/>
          <w:b/>
          <w:bCs/>
          <w:iCs/>
          <w:szCs w:val="22"/>
        </w:rPr>
        <w:t>OSF HealthCare</w:t>
      </w:r>
      <w:r w:rsidRPr="00D62E82">
        <w:rPr>
          <w:rFonts w:ascii="Tahoma" w:hAnsi="Tahoma" w:cs="Tahoma"/>
          <w:iCs/>
          <w:szCs w:val="22"/>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w:t>
      </w:r>
      <w:proofErr w:type="gramStart"/>
      <w:r w:rsidRPr="00D62E82">
        <w:rPr>
          <w:rFonts w:ascii="Tahoma" w:hAnsi="Tahoma" w:cs="Tahoma"/>
          <w:iCs/>
          <w:szCs w:val="22"/>
        </w:rPr>
        <w:t>colleges of nursing</w:t>
      </w:r>
      <w:proofErr w:type="gramEnd"/>
      <w:r w:rsidRPr="00D62E82">
        <w:rPr>
          <w:rFonts w:ascii="Tahoma" w:hAnsi="Tahoma" w:cs="Tahoma"/>
          <w:iCs/>
          <w:szCs w:val="22"/>
        </w:rPr>
        <w:t xml:space="preserve">; </w:t>
      </w:r>
      <w:proofErr w:type="gramStart"/>
      <w:r w:rsidRPr="00D62E82">
        <w:rPr>
          <w:rFonts w:ascii="Tahoma" w:hAnsi="Tahoma" w:cs="Tahoma"/>
          <w:iCs/>
          <w:szCs w:val="22"/>
        </w:rPr>
        <w:t>operates OSF Home Care Services</w:t>
      </w:r>
      <w:proofErr w:type="gramEnd"/>
      <w:r w:rsidRPr="00D62E82">
        <w:rPr>
          <w:rFonts w:ascii="Tahoma" w:hAnsi="Tahoma" w:cs="Tahoma"/>
          <w:iCs/>
          <w:szCs w:val="22"/>
        </w:rPr>
        <w:t xml:space="preserve">,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3" w:history="1">
        <w:r w:rsidRPr="00D62E82">
          <w:rPr>
            <w:rStyle w:val="Hyperlink"/>
            <w:rFonts w:ascii="Tahoma" w:hAnsi="Tahoma" w:cs="Tahoma"/>
            <w:iCs/>
            <w:szCs w:val="22"/>
          </w:rPr>
          <w:t>osfhealthcare.org</w:t>
        </w:r>
      </w:hyperlink>
      <w:r w:rsidRPr="00D62E82">
        <w:rPr>
          <w:rFonts w:ascii="Tahoma" w:hAnsi="Tahoma" w:cs="Tahoma"/>
          <w:iCs/>
          <w:szCs w:val="22"/>
        </w:rPr>
        <w:t xml:space="preserve">. </w:t>
      </w:r>
    </w:p>
    <w:p w14:paraId="6F5168D1" w14:textId="77777777" w:rsidR="00803A2A" w:rsidRPr="00D62E82" w:rsidRDefault="00803A2A" w:rsidP="00803A2A">
      <w:pPr>
        <w:rPr>
          <w:rFonts w:ascii="Tahoma" w:hAnsi="Tahoma" w:cs="Tahoma"/>
          <w:szCs w:val="22"/>
        </w:rPr>
      </w:pPr>
      <w:r w:rsidRPr="00D62E82">
        <w:rPr>
          <w:rFonts w:ascii="Tahoma" w:hAnsi="Tahoma" w:cs="Tahoma"/>
          <w:szCs w:val="22"/>
        </w:rPr>
        <w:t xml:space="preserve">The </w:t>
      </w:r>
      <w:r w:rsidRPr="00D62E82">
        <w:rPr>
          <w:rFonts w:ascii="Tahoma" w:hAnsi="Tahoma" w:cs="Tahoma"/>
          <w:b/>
          <w:bCs/>
          <w:szCs w:val="22"/>
        </w:rPr>
        <w:t>American Telemedicine Association</w:t>
      </w:r>
      <w:r w:rsidRPr="00D62E82">
        <w:rPr>
          <w:rFonts w:ascii="Tahoma" w:hAnsi="Tahoma" w:cs="Tahoma"/>
          <w:szCs w:val="22"/>
        </w:rPr>
        <w:t xml:space="preserve"> is the only organization completely focused on advancing telehealth, the American Telemedicine Association is committed to ensuring that everyone has access to safe, affordable, and appropriate care when and where they need it, enabling the system to do </w:t>
      </w:r>
      <w:proofErr w:type="gramStart"/>
      <w:r w:rsidRPr="00D62E82">
        <w:rPr>
          <w:rFonts w:ascii="Tahoma" w:hAnsi="Tahoma" w:cs="Tahoma"/>
          <w:szCs w:val="22"/>
        </w:rPr>
        <w:t>more good</w:t>
      </w:r>
      <w:proofErr w:type="gramEnd"/>
      <w:r w:rsidRPr="00D62E82">
        <w:rPr>
          <w:rFonts w:ascii="Tahoma" w:hAnsi="Tahoma" w:cs="Tahoma"/>
          <w:szCs w:val="22"/>
        </w:rPr>
        <w:t xml:space="preserve"> for more people. The ATA represents a broad and inclusive member network of leading healthcare delivery systems, academic institutions, technology solution providers and payers, as well as partner organizations and alliances, working to advance industry adoption of telehealth, promote responsible policy, advocate for government and market normalization, and provide education and resources to help integrate virtual care into emerging value-based delivery models. More at </w:t>
      </w:r>
      <w:hyperlink r:id="rId14" w:history="1">
        <w:r w:rsidRPr="00D62E82">
          <w:rPr>
            <w:rStyle w:val="Hyperlink"/>
            <w:rFonts w:ascii="Tahoma" w:hAnsi="Tahoma" w:cs="Tahoma"/>
            <w:szCs w:val="22"/>
          </w:rPr>
          <w:t>americantelemed.org</w:t>
        </w:r>
      </w:hyperlink>
      <w:r w:rsidRPr="00D62E82">
        <w:rPr>
          <w:rFonts w:ascii="Tahoma" w:hAnsi="Tahoma" w:cs="Tahoma"/>
          <w:szCs w:val="22"/>
        </w:rPr>
        <w:t>.</w:t>
      </w:r>
    </w:p>
    <w:p w14:paraId="212F05F9" w14:textId="77777777" w:rsidR="00803A2A" w:rsidRPr="00D62E82" w:rsidRDefault="00803A2A" w:rsidP="00803A2A">
      <w:pPr>
        <w:rPr>
          <w:rFonts w:ascii="Tahoma" w:hAnsi="Tahoma" w:cs="Tahoma"/>
          <w:szCs w:val="22"/>
        </w:rPr>
      </w:pPr>
    </w:p>
    <w:p w14:paraId="2404F89A" w14:textId="77777777" w:rsidR="00803A2A" w:rsidRPr="00D62E82" w:rsidRDefault="00803A2A" w:rsidP="00803A2A">
      <w:pPr>
        <w:rPr>
          <w:rFonts w:ascii="Tahoma" w:hAnsi="Tahoma" w:cs="Tahoma"/>
          <w:szCs w:val="22"/>
        </w:rPr>
      </w:pPr>
    </w:p>
    <w:p w14:paraId="0B0C01D9" w14:textId="77777777" w:rsidR="00803A2A" w:rsidRPr="00D62E82" w:rsidRDefault="00803A2A" w:rsidP="00803A2A">
      <w:pPr>
        <w:rPr>
          <w:rFonts w:ascii="Tahoma" w:hAnsi="Tahoma" w:cs="Tahoma"/>
          <w:szCs w:val="22"/>
        </w:rPr>
      </w:pPr>
    </w:p>
    <w:p w14:paraId="5C3CFF1F" w14:textId="645D4D70" w:rsidR="00803A2A" w:rsidRDefault="00803A2A" w:rsidP="00803A2A">
      <w:pPr>
        <w:rPr>
          <w:rFonts w:asciiTheme="minorHAnsi" w:hAnsiTheme="minorHAnsi" w:cstheme="minorHAnsi"/>
          <w:sz w:val="24"/>
        </w:rPr>
      </w:pPr>
    </w:p>
    <w:p w14:paraId="2B14380E" w14:textId="77777777" w:rsidR="00803A2A" w:rsidRPr="00197588" w:rsidRDefault="00803A2A" w:rsidP="00803A2A">
      <w:pPr>
        <w:rPr>
          <w:rFonts w:asciiTheme="minorHAnsi" w:hAnsiTheme="minorHAnsi" w:cstheme="minorHAnsi"/>
          <w:sz w:val="24"/>
        </w:rPr>
      </w:pPr>
    </w:p>
    <w:p w14:paraId="47672D2D" w14:textId="77777777" w:rsidR="00803A2A" w:rsidRDefault="00803A2A"/>
    <w:sectPr w:rsidR="00803A2A" w:rsidSect="00803A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2A"/>
    <w:rsid w:val="000221D4"/>
    <w:rsid w:val="000E172D"/>
    <w:rsid w:val="001C1AB2"/>
    <w:rsid w:val="0026116D"/>
    <w:rsid w:val="002C616A"/>
    <w:rsid w:val="00600CDD"/>
    <w:rsid w:val="006619D7"/>
    <w:rsid w:val="007C0378"/>
    <w:rsid w:val="00803A2A"/>
    <w:rsid w:val="00880AA2"/>
    <w:rsid w:val="00924F03"/>
    <w:rsid w:val="00982E42"/>
    <w:rsid w:val="00A078D7"/>
    <w:rsid w:val="00A445FA"/>
    <w:rsid w:val="00B27E92"/>
    <w:rsid w:val="00C9545E"/>
    <w:rsid w:val="00D62E82"/>
    <w:rsid w:val="00E55DF7"/>
    <w:rsid w:val="00F9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25B05"/>
  <w15:chartTrackingRefBased/>
  <w15:docId w15:val="{29CFB3A4-B0FE-4EBB-BB93-CC51F93C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A2A"/>
    <w:pPr>
      <w:spacing w:after="0" w:line="240" w:lineRule="auto"/>
    </w:pPr>
    <w:rPr>
      <w:rFonts w:ascii="Cambria" w:hAnsi="Cambria"/>
      <w:kern w:val="0"/>
      <w:sz w:val="22"/>
      <w14:ligatures w14:val="none"/>
    </w:rPr>
  </w:style>
  <w:style w:type="paragraph" w:styleId="Heading1">
    <w:name w:val="heading 1"/>
    <w:basedOn w:val="Normal"/>
    <w:next w:val="Normal"/>
    <w:link w:val="Heading1Char"/>
    <w:uiPriority w:val="9"/>
    <w:qFormat/>
    <w:rsid w:val="00803A2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3A2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3A2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3A2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03A2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03A2A"/>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03A2A"/>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03A2A"/>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03A2A"/>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A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A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A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A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A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A2A"/>
    <w:rPr>
      <w:rFonts w:eastAsiaTheme="majorEastAsia" w:cstheme="majorBidi"/>
      <w:color w:val="272727" w:themeColor="text1" w:themeTint="D8"/>
    </w:rPr>
  </w:style>
  <w:style w:type="paragraph" w:styleId="Title">
    <w:name w:val="Title"/>
    <w:basedOn w:val="Normal"/>
    <w:next w:val="Normal"/>
    <w:link w:val="TitleChar"/>
    <w:uiPriority w:val="10"/>
    <w:qFormat/>
    <w:rsid w:val="00803A2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3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A2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3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A2A"/>
    <w:pPr>
      <w:spacing w:before="160" w:after="160" w:line="278" w:lineRule="auto"/>
      <w:jc w:val="center"/>
    </w:pPr>
    <w:rPr>
      <w:rFonts w:asciiTheme="minorHAnsi" w:hAnsi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03A2A"/>
    <w:rPr>
      <w:i/>
      <w:iCs/>
      <w:color w:val="404040" w:themeColor="text1" w:themeTint="BF"/>
    </w:rPr>
  </w:style>
  <w:style w:type="paragraph" w:styleId="ListParagraph">
    <w:name w:val="List Paragraph"/>
    <w:basedOn w:val="Normal"/>
    <w:uiPriority w:val="34"/>
    <w:qFormat/>
    <w:rsid w:val="00803A2A"/>
    <w:pPr>
      <w:spacing w:after="160" w:line="278" w:lineRule="auto"/>
      <w:ind w:left="720"/>
      <w:contextualSpacing/>
    </w:pPr>
    <w:rPr>
      <w:rFonts w:asciiTheme="minorHAnsi" w:hAnsiTheme="minorHAnsi"/>
      <w:kern w:val="2"/>
      <w:sz w:val="24"/>
      <w14:ligatures w14:val="standardContextual"/>
    </w:rPr>
  </w:style>
  <w:style w:type="character" w:styleId="IntenseEmphasis">
    <w:name w:val="Intense Emphasis"/>
    <w:basedOn w:val="DefaultParagraphFont"/>
    <w:uiPriority w:val="21"/>
    <w:qFormat/>
    <w:rsid w:val="00803A2A"/>
    <w:rPr>
      <w:i/>
      <w:iCs/>
      <w:color w:val="2F5496" w:themeColor="accent1" w:themeShade="BF"/>
    </w:rPr>
  </w:style>
  <w:style w:type="paragraph" w:styleId="IntenseQuote">
    <w:name w:val="Intense Quote"/>
    <w:basedOn w:val="Normal"/>
    <w:next w:val="Normal"/>
    <w:link w:val="IntenseQuoteChar"/>
    <w:uiPriority w:val="30"/>
    <w:qFormat/>
    <w:rsid w:val="00803A2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03A2A"/>
    <w:rPr>
      <w:i/>
      <w:iCs/>
      <w:color w:val="2F5496" w:themeColor="accent1" w:themeShade="BF"/>
    </w:rPr>
  </w:style>
  <w:style w:type="character" w:styleId="IntenseReference">
    <w:name w:val="Intense Reference"/>
    <w:basedOn w:val="DefaultParagraphFont"/>
    <w:uiPriority w:val="32"/>
    <w:qFormat/>
    <w:rsid w:val="00803A2A"/>
    <w:rPr>
      <w:b/>
      <w:bCs/>
      <w:smallCaps/>
      <w:color w:val="2F5496" w:themeColor="accent1" w:themeShade="BF"/>
      <w:spacing w:val="5"/>
    </w:rPr>
  </w:style>
  <w:style w:type="character" w:styleId="Hyperlink">
    <w:name w:val="Hyperlink"/>
    <w:basedOn w:val="DefaultParagraphFont"/>
    <w:uiPriority w:val="99"/>
    <w:unhideWhenUsed/>
    <w:rsid w:val="00803A2A"/>
    <w:rPr>
      <w:color w:val="0000FF"/>
      <w:u w:val="single"/>
    </w:rPr>
  </w:style>
  <w:style w:type="paragraph" w:customStyle="1" w:styleId="paragraph">
    <w:name w:val="paragraph"/>
    <w:basedOn w:val="Normal"/>
    <w:rsid w:val="00803A2A"/>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rsid w:val="00803A2A"/>
  </w:style>
  <w:style w:type="character" w:customStyle="1" w:styleId="normaltextrun">
    <w:name w:val="normaltextrun"/>
    <w:basedOn w:val="DefaultParagraphFont"/>
    <w:rsid w:val="00803A2A"/>
  </w:style>
  <w:style w:type="character" w:styleId="UnresolvedMention">
    <w:name w:val="Unresolved Mention"/>
    <w:basedOn w:val="DefaultParagraphFont"/>
    <w:uiPriority w:val="99"/>
    <w:semiHidden/>
    <w:unhideWhenUsed/>
    <w:rsid w:val="00803A2A"/>
    <w:rPr>
      <w:color w:val="605E5C"/>
      <w:shd w:val="clear" w:color="auto" w:fill="E1DFDD"/>
    </w:rPr>
  </w:style>
  <w:style w:type="character" w:styleId="FollowedHyperlink">
    <w:name w:val="FollowedHyperlink"/>
    <w:basedOn w:val="DefaultParagraphFont"/>
    <w:uiPriority w:val="99"/>
    <w:semiHidden/>
    <w:unhideWhenUsed/>
    <w:rsid w:val="00880AA2"/>
    <w:rPr>
      <w:color w:val="954F72" w:themeColor="followedHyperlink"/>
      <w:u w:val="single"/>
    </w:rPr>
  </w:style>
  <w:style w:type="paragraph" w:styleId="Revision">
    <w:name w:val="Revision"/>
    <w:hidden/>
    <w:uiPriority w:val="99"/>
    <w:semiHidden/>
    <w:rsid w:val="00E55DF7"/>
    <w:pPr>
      <w:spacing w:after="0" w:line="240" w:lineRule="auto"/>
    </w:pPr>
    <w:rPr>
      <w:rFonts w:ascii="Cambria" w:hAnsi="Cambria"/>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732">
      <w:bodyDiv w:val="1"/>
      <w:marLeft w:val="0"/>
      <w:marRight w:val="0"/>
      <w:marTop w:val="0"/>
      <w:marBottom w:val="0"/>
      <w:divBdr>
        <w:top w:val="none" w:sz="0" w:space="0" w:color="auto"/>
        <w:left w:val="none" w:sz="0" w:space="0" w:color="auto"/>
        <w:bottom w:val="none" w:sz="0" w:space="0" w:color="auto"/>
        <w:right w:val="none" w:sz="0" w:space="0" w:color="auto"/>
      </w:divBdr>
    </w:div>
    <w:div w:id="831026040">
      <w:bodyDiv w:val="1"/>
      <w:marLeft w:val="0"/>
      <w:marRight w:val="0"/>
      <w:marTop w:val="0"/>
      <w:marBottom w:val="0"/>
      <w:divBdr>
        <w:top w:val="none" w:sz="0" w:space="0" w:color="auto"/>
        <w:left w:val="none" w:sz="0" w:space="0" w:color="auto"/>
        <w:bottom w:val="none" w:sz="0" w:space="0" w:color="auto"/>
        <w:right w:val="none" w:sz="0" w:space="0" w:color="auto"/>
      </w:divBdr>
    </w:div>
    <w:div w:id="1097752227">
      <w:bodyDiv w:val="1"/>
      <w:marLeft w:val="0"/>
      <w:marRight w:val="0"/>
      <w:marTop w:val="0"/>
      <w:marBottom w:val="0"/>
      <w:divBdr>
        <w:top w:val="none" w:sz="0" w:space="0" w:color="auto"/>
        <w:left w:val="none" w:sz="0" w:space="0" w:color="auto"/>
        <w:bottom w:val="none" w:sz="0" w:space="0" w:color="auto"/>
        <w:right w:val="none" w:sz="0" w:space="0" w:color="auto"/>
      </w:divBdr>
    </w:div>
    <w:div w:id="159397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osfhealthcare.org/care-was-so-personal-says-broadcaster-former-state-ag-leader-about-osf-oncall-digital-hospital/" TargetMode="External"/><Relationship Id="rId13" Type="http://schemas.openxmlformats.org/officeDocument/2006/relationships/hyperlink" Target="file:///C:\Users\RASprenkle24\AppData\Local\Microsoft\Windows\INetCache\Content.Outlook\G7LBVMCC\osfhealthcare.org" TargetMode="External"/><Relationship Id="rId3" Type="http://schemas.openxmlformats.org/officeDocument/2006/relationships/webSettings" Target="webSettings.xml"/><Relationship Id="rId7" Type="http://schemas.openxmlformats.org/officeDocument/2006/relationships/hyperlink" Target="https://www.osfhealthcare.org/oncall/digitalhospital/" TargetMode="External"/><Relationship Id="rId12" Type="http://schemas.openxmlformats.org/officeDocument/2006/relationships/hyperlink" Target="http://www.osfoncall.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mericantelemed.org/" TargetMode="External"/><Relationship Id="rId11" Type="http://schemas.openxmlformats.org/officeDocument/2006/relationships/hyperlink" Target="http://www.osfhealthcare.org/c/osf-urgent-care-clinics/" TargetMode="External"/><Relationship Id="rId5" Type="http://schemas.openxmlformats.org/officeDocument/2006/relationships/hyperlink" Target="mailto:colleen.reynolds@osfhealthcare.org" TargetMode="External"/><Relationship Id="rId15" Type="http://schemas.openxmlformats.org/officeDocument/2006/relationships/fontTable" Target="fontTable.xml"/><Relationship Id="rId10" Type="http://schemas.openxmlformats.org/officeDocument/2006/relationships/hyperlink" Target="https://www.americantelemed.org/about-us/leadership-council/" TargetMode="External"/><Relationship Id="rId4" Type="http://schemas.openxmlformats.org/officeDocument/2006/relationships/image" Target="media/image1.jpeg"/><Relationship Id="rId9" Type="http://schemas.openxmlformats.org/officeDocument/2006/relationships/hyperlink" Target="https://www.americantelemed.org/" TargetMode="External"/><Relationship Id="rId14" Type="http://schemas.openxmlformats.org/officeDocument/2006/relationships/hyperlink" Target="https://www.americantelemed.org/abou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3</cp:revision>
  <cp:lastPrinted>2025-05-01T17:48:00Z</cp:lastPrinted>
  <dcterms:created xsi:type="dcterms:W3CDTF">2025-05-01T17:48:00Z</dcterms:created>
  <dcterms:modified xsi:type="dcterms:W3CDTF">2025-05-01T18:01:00Z</dcterms:modified>
</cp:coreProperties>
</file>