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CBBB8" w14:textId="5D89F075" w:rsidR="005E045C" w:rsidRDefault="004844A5" w:rsidP="004844A5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0FDA9EDC" wp14:editId="30BB104D">
            <wp:extent cx="3064669" cy="972717"/>
            <wp:effectExtent l="0" t="0" r="2540" b="0"/>
            <wp:docPr id="1090978794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78794" name="Picture 1" descr="A close-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902" cy="98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8534F" w14:textId="77777777" w:rsidR="00D351A5" w:rsidRDefault="00D351A5" w:rsidP="00571DEA">
      <w:pPr>
        <w:rPr>
          <w:rFonts w:ascii="Tahoma" w:hAnsi="Tahoma" w:cs="Tahoma"/>
          <w:sz w:val="20"/>
          <w:szCs w:val="20"/>
        </w:rPr>
      </w:pPr>
    </w:p>
    <w:p w14:paraId="375F0995" w14:textId="77777777" w:rsidR="00D351A5" w:rsidRDefault="00D351A5" w:rsidP="00571DEA">
      <w:pPr>
        <w:rPr>
          <w:rFonts w:ascii="Tahoma" w:hAnsi="Tahoma" w:cs="Tahoma"/>
          <w:sz w:val="20"/>
          <w:szCs w:val="20"/>
        </w:rPr>
      </w:pPr>
    </w:p>
    <w:p w14:paraId="0701FE45" w14:textId="36E6C0CB" w:rsidR="00D351A5" w:rsidRDefault="00D351A5" w:rsidP="00D351A5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OSF HealthCare changes name of long-term rehabilitation hospital</w:t>
      </w:r>
    </w:p>
    <w:p w14:paraId="1DF1D290" w14:textId="77777777" w:rsidR="00D351A5" w:rsidRDefault="00D351A5" w:rsidP="00571DEA">
      <w:pPr>
        <w:rPr>
          <w:rFonts w:ascii="Tahoma" w:hAnsi="Tahoma" w:cs="Tahoma"/>
          <w:b/>
          <w:bCs/>
          <w:sz w:val="28"/>
          <w:szCs w:val="28"/>
        </w:rPr>
      </w:pPr>
    </w:p>
    <w:p w14:paraId="1611B5A2" w14:textId="77777777" w:rsidR="004844A5" w:rsidRDefault="004844A5" w:rsidP="00571DEA">
      <w:pPr>
        <w:rPr>
          <w:rFonts w:ascii="Tahoma" w:hAnsi="Tahoma" w:cs="Tahoma"/>
          <w:b/>
          <w:bCs/>
          <w:sz w:val="28"/>
          <w:szCs w:val="28"/>
        </w:rPr>
      </w:pPr>
    </w:p>
    <w:p w14:paraId="47193828" w14:textId="562C9610" w:rsidR="00D351A5" w:rsidRDefault="00D351A5" w:rsidP="00571DEA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For Immediate Release</w:t>
      </w:r>
    </w:p>
    <w:p w14:paraId="32E02949" w14:textId="73459F51" w:rsidR="00D351A5" w:rsidRDefault="00D351A5" w:rsidP="00571DE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Contact: Shelli Dankoff, Media Relations &amp; Multimedia Services manager | (309) 655-3897</w:t>
      </w:r>
    </w:p>
    <w:p w14:paraId="3376EAA4" w14:textId="77777777" w:rsidR="004844A5" w:rsidRDefault="004844A5" w:rsidP="00571DEA">
      <w:pPr>
        <w:rPr>
          <w:rFonts w:ascii="Tahoma" w:hAnsi="Tahoma" w:cs="Tahoma"/>
          <w:sz w:val="20"/>
          <w:szCs w:val="20"/>
        </w:rPr>
      </w:pPr>
    </w:p>
    <w:p w14:paraId="4B7F7606" w14:textId="77777777" w:rsidR="004844A5" w:rsidRDefault="004844A5" w:rsidP="00571DEA">
      <w:pPr>
        <w:rPr>
          <w:rFonts w:ascii="Tahoma" w:hAnsi="Tahoma" w:cs="Tahoma"/>
          <w:sz w:val="20"/>
          <w:szCs w:val="20"/>
        </w:rPr>
      </w:pPr>
    </w:p>
    <w:p w14:paraId="1DB7D5C3" w14:textId="37C44EE2" w:rsidR="00FA487C" w:rsidRPr="00C32D18" w:rsidRDefault="004844A5" w:rsidP="002E1945">
      <w:pPr>
        <w:spacing w:line="276" w:lineRule="auto"/>
        <w:rPr>
          <w:rFonts w:ascii="Tahoma" w:hAnsi="Tahoma" w:cs="Tahoma"/>
          <w:szCs w:val="22"/>
        </w:rPr>
      </w:pPr>
      <w:r w:rsidRPr="00C32D18">
        <w:rPr>
          <w:rFonts w:ascii="Tahoma" w:hAnsi="Tahoma" w:cs="Tahoma"/>
          <w:szCs w:val="22"/>
        </w:rPr>
        <w:t xml:space="preserve">(Oct. 15, </w:t>
      </w:r>
      <w:proofErr w:type="gramStart"/>
      <w:r w:rsidRPr="00C32D18">
        <w:rPr>
          <w:rFonts w:ascii="Tahoma" w:hAnsi="Tahoma" w:cs="Tahoma"/>
          <w:szCs w:val="22"/>
        </w:rPr>
        <w:t>2024</w:t>
      </w:r>
      <w:proofErr w:type="gramEnd"/>
      <w:r w:rsidRPr="00C32D18">
        <w:rPr>
          <w:rFonts w:ascii="Tahoma" w:hAnsi="Tahoma" w:cs="Tahoma"/>
          <w:szCs w:val="22"/>
        </w:rPr>
        <w:t xml:space="preserve"> | Peoria, Ill.) - </w:t>
      </w:r>
      <w:r w:rsidRPr="00C32D18">
        <w:rPr>
          <w:rFonts w:ascii="Tahoma" w:hAnsi="Tahoma" w:cs="Tahoma"/>
          <w:szCs w:val="22"/>
        </w:rPr>
        <w:t xml:space="preserve">OSF HealthCare is changing the name of </w:t>
      </w:r>
      <w:r w:rsidRPr="00C32D18">
        <w:rPr>
          <w:rFonts w:ascii="Tahoma" w:hAnsi="Tahoma" w:cs="Tahoma"/>
          <w:szCs w:val="22"/>
        </w:rPr>
        <w:t xml:space="preserve">its </w:t>
      </w:r>
      <w:r w:rsidRPr="00C32D18">
        <w:rPr>
          <w:rFonts w:ascii="Tahoma" w:hAnsi="Tahoma" w:cs="Tahoma"/>
          <w:szCs w:val="22"/>
        </w:rPr>
        <w:t xml:space="preserve">long-term rehabilitation hospital in Peoria </w:t>
      </w:r>
      <w:r w:rsidR="00FA487C" w:rsidRPr="00C32D18">
        <w:rPr>
          <w:rFonts w:ascii="Tahoma" w:hAnsi="Tahoma" w:cs="Tahoma"/>
          <w:szCs w:val="22"/>
        </w:rPr>
        <w:t>to OSF HealthCare Divine Mercy Continuing Care Hospital</w:t>
      </w:r>
      <w:r w:rsidR="00FA487C" w:rsidRPr="00C32D18">
        <w:rPr>
          <w:rFonts w:ascii="Tahoma" w:hAnsi="Tahoma" w:cs="Tahoma"/>
          <w:szCs w:val="22"/>
        </w:rPr>
        <w:t>.</w:t>
      </w:r>
    </w:p>
    <w:p w14:paraId="2C1DE0A6" w14:textId="77777777" w:rsidR="00FA487C" w:rsidRPr="00C32D18" w:rsidRDefault="00FA487C" w:rsidP="002E1945">
      <w:pPr>
        <w:spacing w:line="276" w:lineRule="auto"/>
        <w:rPr>
          <w:rFonts w:ascii="Tahoma" w:hAnsi="Tahoma" w:cs="Tahoma"/>
          <w:szCs w:val="22"/>
        </w:rPr>
      </w:pPr>
    </w:p>
    <w:p w14:paraId="34D47BA0" w14:textId="3F499B97" w:rsidR="004844A5" w:rsidRPr="00C32D18" w:rsidRDefault="00FA487C" w:rsidP="002E1945">
      <w:pPr>
        <w:spacing w:line="276" w:lineRule="auto"/>
        <w:rPr>
          <w:rFonts w:ascii="Tahoma" w:hAnsi="Tahoma" w:cs="Tahoma"/>
          <w:szCs w:val="22"/>
        </w:rPr>
      </w:pPr>
      <w:r w:rsidRPr="00C32D18">
        <w:rPr>
          <w:rFonts w:ascii="Tahoma" w:hAnsi="Tahoma" w:cs="Tahoma"/>
          <w:szCs w:val="22"/>
        </w:rPr>
        <w:t xml:space="preserve">The move was made </w:t>
      </w:r>
      <w:r w:rsidR="004844A5" w:rsidRPr="00C32D18">
        <w:rPr>
          <w:rFonts w:ascii="Tahoma" w:hAnsi="Tahoma" w:cs="Tahoma"/>
          <w:szCs w:val="22"/>
        </w:rPr>
        <w:t xml:space="preserve">to better align with hospital names throughout the rest of </w:t>
      </w:r>
      <w:r w:rsidR="004844A5" w:rsidRPr="00C32D18">
        <w:rPr>
          <w:rFonts w:ascii="Tahoma" w:hAnsi="Tahoma" w:cs="Tahoma"/>
          <w:szCs w:val="22"/>
        </w:rPr>
        <w:t xml:space="preserve">the </w:t>
      </w:r>
      <w:r w:rsidRPr="00C32D18">
        <w:rPr>
          <w:rFonts w:ascii="Tahoma" w:hAnsi="Tahoma" w:cs="Tahoma"/>
          <w:szCs w:val="22"/>
        </w:rPr>
        <w:t xml:space="preserve">OSF </w:t>
      </w:r>
      <w:r w:rsidR="004844A5" w:rsidRPr="00C32D18">
        <w:rPr>
          <w:rFonts w:ascii="Tahoma" w:hAnsi="Tahoma" w:cs="Tahoma"/>
          <w:szCs w:val="22"/>
        </w:rPr>
        <w:t xml:space="preserve">Ministry. </w:t>
      </w:r>
      <w:r w:rsidR="00C32D18" w:rsidRPr="00C32D18">
        <w:rPr>
          <w:rFonts w:ascii="Tahoma" w:hAnsi="Tahoma" w:cs="Tahoma"/>
          <w:szCs w:val="22"/>
        </w:rPr>
        <w:t>The name change will not impact patient care</w:t>
      </w:r>
      <w:r w:rsidR="00C32D18" w:rsidRPr="00C32D18">
        <w:rPr>
          <w:rFonts w:ascii="Tahoma" w:hAnsi="Tahoma" w:cs="Tahoma"/>
          <w:szCs w:val="22"/>
        </w:rPr>
        <w:t>.</w:t>
      </w:r>
    </w:p>
    <w:p w14:paraId="09ED58EB" w14:textId="77777777" w:rsidR="004844A5" w:rsidRPr="00C32D18" w:rsidRDefault="004844A5" w:rsidP="002E1945">
      <w:pPr>
        <w:spacing w:line="276" w:lineRule="auto"/>
        <w:rPr>
          <w:rFonts w:ascii="Tahoma" w:hAnsi="Tahoma" w:cs="Tahoma"/>
          <w:szCs w:val="22"/>
        </w:rPr>
      </w:pPr>
    </w:p>
    <w:p w14:paraId="2D5A2590" w14:textId="2756FED2" w:rsidR="004844A5" w:rsidRPr="00C32D18" w:rsidRDefault="004844A5" w:rsidP="002E1945">
      <w:pPr>
        <w:spacing w:line="276" w:lineRule="auto"/>
        <w:rPr>
          <w:rFonts w:ascii="Tahoma" w:hAnsi="Tahoma" w:cs="Tahoma"/>
          <w:szCs w:val="22"/>
        </w:rPr>
      </w:pPr>
      <w:r w:rsidRPr="00C32D18">
        <w:rPr>
          <w:rFonts w:ascii="Tahoma" w:hAnsi="Tahoma" w:cs="Tahoma"/>
          <w:szCs w:val="22"/>
        </w:rPr>
        <w:t xml:space="preserve">Formerly OSF Transitional Care Hospital, the facility is located at 500 W Romeo B Garrett Ave in Peoria. It was fully integrated into the OSF Ministry in 2022.  </w:t>
      </w:r>
    </w:p>
    <w:p w14:paraId="765FC1B4" w14:textId="77777777" w:rsidR="004844A5" w:rsidRPr="00C32D18" w:rsidRDefault="004844A5" w:rsidP="004844A5">
      <w:pPr>
        <w:rPr>
          <w:rFonts w:ascii="Tahoma" w:hAnsi="Tahoma" w:cs="Tahoma"/>
          <w:szCs w:val="22"/>
        </w:rPr>
      </w:pPr>
    </w:p>
    <w:p w14:paraId="10FF6396" w14:textId="4E0FE23A" w:rsidR="00495607" w:rsidRPr="00C32D18" w:rsidRDefault="00495607" w:rsidP="002E1945">
      <w:pPr>
        <w:spacing w:line="276" w:lineRule="auto"/>
        <w:rPr>
          <w:rFonts w:ascii="Tahoma" w:hAnsi="Tahoma" w:cs="Tahoma"/>
          <w:szCs w:val="22"/>
        </w:rPr>
      </w:pPr>
      <w:r w:rsidRPr="00C32D18">
        <w:rPr>
          <w:rFonts w:ascii="Tahoma" w:hAnsi="Tahoma" w:cs="Tahoma"/>
          <w:szCs w:val="22"/>
        </w:rPr>
        <w:t xml:space="preserve">OSF </w:t>
      </w:r>
      <w:r w:rsidRPr="00C32D18">
        <w:rPr>
          <w:rFonts w:ascii="Tahoma" w:hAnsi="Tahoma" w:cs="Tahoma"/>
          <w:szCs w:val="22"/>
        </w:rPr>
        <w:t xml:space="preserve">HealthCare </w:t>
      </w:r>
      <w:hyperlink r:id="rId7" w:history="1">
        <w:r w:rsidRPr="00C32D18">
          <w:rPr>
            <w:rStyle w:val="Hyperlink"/>
            <w:rFonts w:ascii="Tahoma" w:hAnsi="Tahoma" w:cs="Tahoma"/>
            <w:szCs w:val="22"/>
          </w:rPr>
          <w:t xml:space="preserve">Divine Mercy Continuing </w:t>
        </w:r>
        <w:r w:rsidRPr="00C32D18">
          <w:rPr>
            <w:rStyle w:val="Hyperlink"/>
            <w:rFonts w:ascii="Tahoma" w:hAnsi="Tahoma" w:cs="Tahoma"/>
            <w:szCs w:val="22"/>
          </w:rPr>
          <w:t>Care Hospital</w:t>
        </w:r>
      </w:hyperlink>
      <w:r w:rsidRPr="00C32D18">
        <w:rPr>
          <w:rFonts w:ascii="Tahoma" w:hAnsi="Tahoma" w:cs="Tahoma"/>
          <w:szCs w:val="22"/>
        </w:rPr>
        <w:t xml:space="preserve"> provides care for patients who need extra support as they transition from one care setting to the next. </w:t>
      </w:r>
      <w:r w:rsidRPr="00C32D18">
        <w:rPr>
          <w:rFonts w:ascii="Tahoma" w:hAnsi="Tahoma" w:cs="Tahoma"/>
          <w:szCs w:val="22"/>
        </w:rPr>
        <w:t xml:space="preserve">The </w:t>
      </w:r>
      <w:r w:rsidRPr="00C32D18">
        <w:rPr>
          <w:rFonts w:ascii="Tahoma" w:hAnsi="Tahoma" w:cs="Tahoma"/>
          <w:szCs w:val="22"/>
        </w:rPr>
        <w:t>47-bed hospital offer</w:t>
      </w:r>
      <w:r w:rsidR="002E1945" w:rsidRPr="00C32D18">
        <w:rPr>
          <w:rFonts w:ascii="Tahoma" w:hAnsi="Tahoma" w:cs="Tahoma"/>
          <w:szCs w:val="22"/>
        </w:rPr>
        <w:t>s</w:t>
      </w:r>
      <w:r w:rsidRPr="00C32D18">
        <w:rPr>
          <w:rFonts w:ascii="Tahoma" w:hAnsi="Tahoma" w:cs="Tahoma"/>
          <w:szCs w:val="22"/>
        </w:rPr>
        <w:t xml:space="preserve"> two levels of specialized care</w:t>
      </w:r>
      <w:r w:rsidR="002E1945" w:rsidRPr="00C32D18">
        <w:rPr>
          <w:rFonts w:ascii="Tahoma" w:hAnsi="Tahoma" w:cs="Tahoma"/>
          <w:szCs w:val="22"/>
        </w:rPr>
        <w:t xml:space="preserve"> including an </w:t>
      </w:r>
      <w:r w:rsidRPr="00C32D18">
        <w:rPr>
          <w:rFonts w:ascii="Tahoma" w:hAnsi="Tahoma" w:cs="Tahoma"/>
          <w:szCs w:val="22"/>
        </w:rPr>
        <w:t xml:space="preserve">18 long-term post-acute care beds </w:t>
      </w:r>
      <w:r w:rsidR="002E1945" w:rsidRPr="00C32D18">
        <w:rPr>
          <w:rFonts w:ascii="Tahoma" w:hAnsi="Tahoma" w:cs="Tahoma"/>
          <w:szCs w:val="22"/>
        </w:rPr>
        <w:t xml:space="preserve">that </w:t>
      </w:r>
      <w:r w:rsidRPr="00C32D18">
        <w:rPr>
          <w:rFonts w:ascii="Tahoma" w:hAnsi="Tahoma" w:cs="Tahoma"/>
          <w:szCs w:val="22"/>
        </w:rPr>
        <w:t xml:space="preserve">offer the same intensive care </w:t>
      </w:r>
      <w:r w:rsidR="002E1945" w:rsidRPr="00C32D18">
        <w:rPr>
          <w:rFonts w:ascii="Tahoma" w:hAnsi="Tahoma" w:cs="Tahoma"/>
          <w:szCs w:val="22"/>
        </w:rPr>
        <w:t xml:space="preserve">a person would </w:t>
      </w:r>
      <w:r w:rsidRPr="00C32D18">
        <w:rPr>
          <w:rFonts w:ascii="Tahoma" w:hAnsi="Tahoma" w:cs="Tahoma"/>
          <w:szCs w:val="22"/>
        </w:rPr>
        <w:t>receive in a traditional hospital intensive care unit, but for an extended recovery period</w:t>
      </w:r>
      <w:r w:rsidR="002E1945" w:rsidRPr="00C32D18">
        <w:rPr>
          <w:rFonts w:ascii="Tahoma" w:hAnsi="Tahoma" w:cs="Tahoma"/>
          <w:szCs w:val="22"/>
        </w:rPr>
        <w:t>; and a</w:t>
      </w:r>
      <w:r w:rsidRPr="00C32D18">
        <w:rPr>
          <w:rFonts w:ascii="Tahoma" w:hAnsi="Tahoma" w:cs="Tahoma"/>
          <w:szCs w:val="22"/>
        </w:rPr>
        <w:t xml:space="preserve"> 29-bed acute rehabilitation unit for people who have experienced the effects of an acute injury, impairment or illness.</w:t>
      </w:r>
    </w:p>
    <w:p w14:paraId="16855865" w14:textId="77777777" w:rsidR="00246B6A" w:rsidRDefault="00246B6A" w:rsidP="002E194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E7E7AB7" w14:textId="77777777" w:rsidR="00246B6A" w:rsidRDefault="00246B6A" w:rsidP="002E194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0891D5B2" w14:textId="63C0DA00" w:rsidR="00C32D18" w:rsidRDefault="00C32D18" w:rsidP="00C32D18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-30-</w:t>
      </w:r>
    </w:p>
    <w:p w14:paraId="35CECAB4" w14:textId="77777777" w:rsidR="00C32D18" w:rsidRDefault="00C32D18" w:rsidP="00C32D18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18B20EC8" w14:textId="77777777" w:rsidR="00C32D18" w:rsidRDefault="00C32D18" w:rsidP="00C32D18">
      <w:pPr>
        <w:spacing w:line="276" w:lineRule="auto"/>
        <w:rPr>
          <w:rFonts w:ascii="Tahoma" w:hAnsi="Tahoma" w:cs="Tahoma"/>
          <w:b/>
          <w:bCs/>
          <w:iCs/>
          <w:sz w:val="18"/>
          <w:szCs w:val="18"/>
        </w:rPr>
      </w:pPr>
    </w:p>
    <w:p w14:paraId="45857E13" w14:textId="05D35D61" w:rsidR="00C32D18" w:rsidRPr="00C32D18" w:rsidRDefault="00C32D18" w:rsidP="00C32D18">
      <w:pPr>
        <w:spacing w:line="276" w:lineRule="auto"/>
        <w:rPr>
          <w:rFonts w:ascii="Tahoma" w:hAnsi="Tahoma" w:cs="Tahoma"/>
          <w:iCs/>
          <w:sz w:val="18"/>
          <w:szCs w:val="18"/>
        </w:rPr>
      </w:pPr>
      <w:r w:rsidRPr="00C32D18">
        <w:rPr>
          <w:rFonts w:ascii="Tahoma" w:hAnsi="Tahoma" w:cs="Tahoma"/>
          <w:b/>
          <w:bCs/>
          <w:iCs/>
          <w:sz w:val="18"/>
          <w:szCs w:val="18"/>
        </w:rPr>
        <w:t>OSF HealthCare</w:t>
      </w:r>
      <w:r w:rsidRPr="00C32D18">
        <w:rPr>
          <w:rFonts w:ascii="Tahoma" w:hAnsi="Tahoma" w:cs="Tahoma"/>
          <w:iCs/>
          <w:sz w:val="18"/>
          <w:szCs w:val="18"/>
        </w:rPr>
        <w:t xml:space="preserve"> is an integrated health system founded by The Sisters of the Third Order of St. Francis. Headquartered in Peoria, Illinois, OSF HealthCare has 16 hospitals – 10 acute care, five critical access, 1 transitional care - with 2,131 licensed beds throughout Illinois and Michigan. OSF employs nearly 24,000 Mission Partners across 150+ locations; has two colleges of nursing; </w:t>
      </w:r>
      <w:proofErr w:type="gramStart"/>
      <w:r w:rsidRPr="00C32D18">
        <w:rPr>
          <w:rFonts w:ascii="Tahoma" w:hAnsi="Tahoma" w:cs="Tahoma"/>
          <w:iCs/>
          <w:sz w:val="18"/>
          <w:szCs w:val="18"/>
        </w:rPr>
        <w:t>operates</w:t>
      </w:r>
      <w:proofErr w:type="gramEnd"/>
      <w:r w:rsidRPr="00C32D18">
        <w:rPr>
          <w:rFonts w:ascii="Tahoma" w:hAnsi="Tahoma" w:cs="Tahoma"/>
          <w:iCs/>
          <w:sz w:val="18"/>
          <w:szCs w:val="18"/>
        </w:rPr>
        <w:t xml:space="preserve"> OSF Home Care Services, an extensive network of home health and hospice services; owns </w:t>
      </w:r>
      <w:proofErr w:type="spellStart"/>
      <w:r w:rsidRPr="00C32D18">
        <w:rPr>
          <w:rFonts w:ascii="Tahoma" w:hAnsi="Tahoma" w:cs="Tahoma"/>
          <w:iCs/>
          <w:sz w:val="18"/>
          <w:szCs w:val="18"/>
        </w:rPr>
        <w:t>Pointcore</w:t>
      </w:r>
      <w:proofErr w:type="spellEnd"/>
      <w:r w:rsidRPr="00C32D18">
        <w:rPr>
          <w:rFonts w:ascii="Tahoma" w:hAnsi="Tahoma" w:cs="Tahoma"/>
          <w:iCs/>
          <w:sz w:val="18"/>
          <w:szCs w:val="18"/>
        </w:rPr>
        <w:t xml:space="preserve">, Inc., comprised of health care-related businesses; OSF HealthCare Foundation, the philanthropic arm for the organization; and OSF Ventures, which provides investment capital for promising health care innovation startups. In 2020, OSF </w:t>
      </w:r>
      <w:proofErr w:type="spellStart"/>
      <w:r w:rsidRPr="00C32D18">
        <w:rPr>
          <w:rFonts w:ascii="Tahoma" w:hAnsi="Tahoma" w:cs="Tahoma"/>
          <w:iCs/>
          <w:sz w:val="18"/>
          <w:szCs w:val="18"/>
        </w:rPr>
        <w:t>OnCall</w:t>
      </w:r>
      <w:proofErr w:type="spellEnd"/>
      <w:r w:rsidRPr="00C32D18">
        <w:rPr>
          <w:rFonts w:ascii="Tahoma" w:hAnsi="Tahoma" w:cs="Tahoma"/>
          <w:iCs/>
          <w:sz w:val="18"/>
          <w:szCs w:val="18"/>
        </w:rPr>
        <w:t xml:space="preserve"> was established, a digital health operating unit, including a hospital-at-home. OSF </w:t>
      </w:r>
      <w:proofErr w:type="spellStart"/>
      <w:r w:rsidRPr="00C32D18">
        <w:rPr>
          <w:rFonts w:ascii="Tahoma" w:hAnsi="Tahoma" w:cs="Tahoma"/>
          <w:iCs/>
          <w:sz w:val="18"/>
          <w:szCs w:val="18"/>
        </w:rPr>
        <w:t>OnCall</w:t>
      </w:r>
      <w:proofErr w:type="spellEnd"/>
      <w:r w:rsidRPr="00C32D18">
        <w:rPr>
          <w:rFonts w:ascii="Tahoma" w:hAnsi="Tahoma" w:cs="Tahoma"/>
          <w:iCs/>
          <w:sz w:val="18"/>
          <w:szCs w:val="18"/>
        </w:rPr>
        <w:t xml:space="preserve"> delivers care and services when, where and how patients prefer to receive them. OSF HealthCare has been recognized by </w:t>
      </w:r>
      <w:r w:rsidRPr="00C32D18">
        <w:rPr>
          <w:rFonts w:ascii="Tahoma" w:hAnsi="Tahoma" w:cs="Tahoma"/>
          <w:i/>
          <w:iCs/>
          <w:sz w:val="18"/>
          <w:szCs w:val="18"/>
        </w:rPr>
        <w:t xml:space="preserve">Fortune </w:t>
      </w:r>
      <w:r w:rsidRPr="00C32D18">
        <w:rPr>
          <w:rFonts w:ascii="Tahoma" w:hAnsi="Tahoma" w:cs="Tahoma"/>
          <w:iCs/>
          <w:sz w:val="18"/>
          <w:szCs w:val="18"/>
        </w:rPr>
        <w:t xml:space="preserve">as one of the most innovative companies in the country. More at </w:t>
      </w:r>
      <w:hyperlink r:id="rId8" w:history="1">
        <w:r w:rsidRPr="00C32D18">
          <w:rPr>
            <w:rStyle w:val="Hyperlink"/>
            <w:rFonts w:ascii="Tahoma" w:hAnsi="Tahoma" w:cs="Tahoma"/>
            <w:iCs/>
            <w:sz w:val="18"/>
            <w:szCs w:val="18"/>
          </w:rPr>
          <w:t>osfhealthcare.org/</w:t>
        </w:r>
      </w:hyperlink>
      <w:r w:rsidRPr="00C32D18">
        <w:rPr>
          <w:rFonts w:ascii="Tahoma" w:hAnsi="Tahoma" w:cs="Tahoma"/>
          <w:iCs/>
          <w:sz w:val="18"/>
          <w:szCs w:val="18"/>
        </w:rPr>
        <w:t xml:space="preserve">.  </w:t>
      </w:r>
    </w:p>
    <w:p w14:paraId="7F168FDD" w14:textId="77777777" w:rsidR="00C32D18" w:rsidRDefault="00C32D18" w:rsidP="00C32D18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C32D18" w:rsidSect="004844A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A5"/>
    <w:rsid w:val="00137A77"/>
    <w:rsid w:val="00191036"/>
    <w:rsid w:val="002417E5"/>
    <w:rsid w:val="00246B6A"/>
    <w:rsid w:val="002E1945"/>
    <w:rsid w:val="002F6818"/>
    <w:rsid w:val="003B5E63"/>
    <w:rsid w:val="003D17EE"/>
    <w:rsid w:val="004844A5"/>
    <w:rsid w:val="00495607"/>
    <w:rsid w:val="004C3584"/>
    <w:rsid w:val="00571DEA"/>
    <w:rsid w:val="005A44ED"/>
    <w:rsid w:val="005E045C"/>
    <w:rsid w:val="0074219F"/>
    <w:rsid w:val="00840E91"/>
    <w:rsid w:val="009051F7"/>
    <w:rsid w:val="00C32D18"/>
    <w:rsid w:val="00CB7283"/>
    <w:rsid w:val="00D351A5"/>
    <w:rsid w:val="00DB3202"/>
    <w:rsid w:val="00E10E31"/>
    <w:rsid w:val="00E25D25"/>
    <w:rsid w:val="00F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7B87"/>
  <w15:chartTrackingRefBased/>
  <w15:docId w15:val="{B0A0B9FD-E972-4D7B-8CE0-9FA21EB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1F7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character" w:styleId="Hyperlink">
    <w:name w:val="Hyperlink"/>
    <w:basedOn w:val="DefaultParagraphFont"/>
    <w:uiPriority w:val="99"/>
    <w:unhideWhenUsed/>
    <w:rsid w:val="002E1945"/>
    <w:rPr>
      <w:color w:val="007F9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fhealthcare.org/" TargetMode="External"/><Relationship Id="rId3" Type="http://schemas.openxmlformats.org/officeDocument/2006/relationships/styles" Target="styles.xml"/><Relationship Id="rId7" Type="http://schemas.openxmlformats.org/officeDocument/2006/relationships/hyperlink" Target="https://x.osfhealthcare.org/hospitals/transitional-care-hospit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dankoff\AppData\Local\Temp\Templafy\WordVsto\ui545ayq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ui545ayq</Template>
  <TotalTime>1173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Dankoff, Shelli J.</dc:creator>
  <cp:keywords/>
  <dc:description/>
  <cp:lastModifiedBy>Dankoff, Shelli J.</cp:lastModifiedBy>
  <cp:revision>4</cp:revision>
  <dcterms:created xsi:type="dcterms:W3CDTF">2024-10-14T17:47:00Z</dcterms:created>
  <dcterms:modified xsi:type="dcterms:W3CDTF">2024-10-15T13:38:00Z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637865972187893376</vt:lpwstr>
  </property>
  <property fmtid="{D5CDD505-2E9C-101B-9397-08002B2CF9AE}" pid="5" name="TemplafyFromBlank">
    <vt:bool>true</vt:bool>
  </property>
</Properties>
</file>