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81F7" w14:textId="57882EDF" w:rsidR="00B85B23" w:rsidRPr="00F4516C" w:rsidRDefault="00B85B23" w:rsidP="00B85B23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</w:rPr>
        <w:t>BROADCAST-</w:t>
      </w:r>
      <w:r w:rsidRPr="00B85B23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F4516C">
        <w:rPr>
          <w:rFonts w:ascii="Tahoma" w:hAnsi="Tahoma" w:cs="Tahoma"/>
          <w:b/>
          <w:bCs/>
          <w:sz w:val="28"/>
          <w:szCs w:val="28"/>
        </w:rPr>
        <w:t>Health care must preserve human connection as AI accelerates, speaker tells OSF audience</w:t>
      </w:r>
    </w:p>
    <w:p w14:paraId="3F50EC6A" w14:textId="33FBA225" w:rsidR="00B85B23" w:rsidRDefault="00B85B23" w:rsidP="00B85B23">
      <w:pPr>
        <w:rPr>
          <w:rFonts w:ascii="Tahoma" w:hAnsi="Tahoma" w:cs="Tahoma"/>
          <w:b/>
          <w:bCs/>
        </w:rPr>
      </w:pPr>
    </w:p>
    <w:p w14:paraId="1BEC923E" w14:textId="49CFADF2" w:rsidR="00B85B23" w:rsidRPr="00B85B23" w:rsidRDefault="00B85B23" w:rsidP="00B85B23">
      <w:pPr>
        <w:rPr>
          <w:rFonts w:ascii="Tahoma" w:hAnsi="Tahoma" w:cs="Tahoma"/>
          <w:b/>
          <w:bCs/>
        </w:rPr>
      </w:pPr>
      <w:r w:rsidRPr="00B85B23">
        <w:rPr>
          <w:rFonts w:ascii="Tahoma" w:hAnsi="Tahoma" w:cs="Tahoma"/>
          <w:b/>
          <w:bCs/>
        </w:rPr>
        <w:t>ANCHOR INTRO</w:t>
      </w:r>
    </w:p>
    <w:p w14:paraId="5DB31748" w14:textId="5D52AB8E" w:rsidR="00B85B23" w:rsidRDefault="00B85B23" w:rsidP="00B85B23">
      <w:pPr>
        <w:rPr>
          <w:rFonts w:ascii="Tahoma" w:hAnsi="Tahoma" w:cs="Tahoma"/>
        </w:rPr>
      </w:pPr>
      <w:r w:rsidRPr="00B85B23">
        <w:rPr>
          <w:rFonts w:ascii="Tahoma" w:hAnsi="Tahoma" w:cs="Tahoma"/>
        </w:rPr>
        <w:t>As artificial intelligence continues to reshape health care, one innovation leader says technology must never replace the human touch. At a recent symposium in Peoria, he shared why compassion and connection remain essential to patient care.</w:t>
      </w:r>
    </w:p>
    <w:p w14:paraId="707B83AC" w14:textId="7354CAAF" w:rsidR="00B85B23" w:rsidRPr="00B85B23" w:rsidRDefault="00B85B23" w:rsidP="00B85B23">
      <w:pPr>
        <w:rPr>
          <w:rFonts w:ascii="Tahoma" w:hAnsi="Tahoma" w:cs="Tahoma"/>
        </w:rPr>
      </w:pPr>
      <w:r>
        <w:rPr>
          <w:rFonts w:ascii="Tahoma" w:hAnsi="Tahoma" w:cs="Tahoma"/>
        </w:rPr>
        <w:t>-----------------------------------------------------------------------------------------------------------------</w:t>
      </w:r>
    </w:p>
    <w:p w14:paraId="25840AD6" w14:textId="6E735E00" w:rsidR="00B85B23" w:rsidRPr="00B85B23" w:rsidRDefault="00B85B23" w:rsidP="00B85B23">
      <w:pPr>
        <w:rPr>
          <w:rFonts w:ascii="Tahoma" w:hAnsi="Tahoma" w:cs="Tahoma"/>
          <w:b/>
          <w:bCs/>
        </w:rPr>
      </w:pPr>
      <w:r w:rsidRPr="00B85B23">
        <w:rPr>
          <w:rFonts w:ascii="Tahoma" w:hAnsi="Tahoma" w:cs="Tahoma"/>
          <w:b/>
          <w:bCs/>
        </w:rPr>
        <w:t>VO or RADIO PACKAGE</w:t>
      </w:r>
    </w:p>
    <w:p w14:paraId="6C6A3691" w14:textId="16F08DFE" w:rsidR="00B85B23" w:rsidRPr="00B85B23" w:rsidRDefault="00B85B23" w:rsidP="00B85B23">
      <w:pPr>
        <w:rPr>
          <w:rFonts w:ascii="Tahoma" w:hAnsi="Tahoma" w:cs="Tahoma"/>
        </w:rPr>
      </w:pPr>
      <w:r w:rsidRPr="00B85B23">
        <w:rPr>
          <w:rFonts w:ascii="Tahoma" w:hAnsi="Tahoma" w:cs="Tahoma"/>
        </w:rPr>
        <w:t>Michael Gillam, M.D., CEO of HealthLab and former founder of Microsoft’s Healthcare Innovation Lab, delivered the keynote at the Health Care Engineering Systems Symposium celebrating the Jump ARCHES program.</w:t>
      </w:r>
    </w:p>
    <w:p w14:paraId="41BC4CF7" w14:textId="2B717FEC" w:rsidR="00B85B23" w:rsidRPr="00B85B23" w:rsidRDefault="00B85B23" w:rsidP="00B85B2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Dr. </w:t>
      </w:r>
      <w:r w:rsidRPr="00B85B23">
        <w:rPr>
          <w:rFonts w:ascii="Tahoma" w:hAnsi="Tahoma" w:cs="Tahoma"/>
        </w:rPr>
        <w:t>Gillam says artificial intelligence could expand access to care and free medical professionals from routine administrative tasks, giving them more time with patients.</w:t>
      </w:r>
    </w:p>
    <w:p w14:paraId="61EB401B" w14:textId="7F6110D5" w:rsidR="00B85B23" w:rsidRDefault="00B85B23" w:rsidP="00B85B23">
      <w:pPr>
        <w:rPr>
          <w:rFonts w:ascii="Tahoma" w:hAnsi="Tahoma" w:cs="Tahoma"/>
        </w:rPr>
      </w:pPr>
      <w:r w:rsidRPr="00B85B23">
        <w:rPr>
          <w:rFonts w:ascii="Tahoma" w:hAnsi="Tahoma" w:cs="Tahoma"/>
        </w:rPr>
        <w:t>But he says humanity</w:t>
      </w:r>
      <w:r>
        <w:rPr>
          <w:rFonts w:ascii="Tahoma" w:hAnsi="Tahoma" w:cs="Tahoma"/>
        </w:rPr>
        <w:t xml:space="preserve"> and compassion</w:t>
      </w:r>
      <w:r w:rsidRPr="00B85B23">
        <w:rPr>
          <w:rFonts w:ascii="Tahoma" w:hAnsi="Tahoma" w:cs="Tahoma"/>
        </w:rPr>
        <w:t xml:space="preserve"> must remain at the center of health care.</w:t>
      </w:r>
    </w:p>
    <w:p w14:paraId="0DB0AC98" w14:textId="40F6C213" w:rsidR="00B85B23" w:rsidRPr="00B85B23" w:rsidRDefault="00B85B23" w:rsidP="00B85B23">
      <w:pPr>
        <w:rPr>
          <w:rFonts w:ascii="Tahoma" w:hAnsi="Tahoma" w:cs="Tahoma"/>
          <w:b/>
          <w:bCs/>
        </w:rPr>
      </w:pPr>
      <w:r w:rsidRPr="00B85B23">
        <w:rPr>
          <w:rFonts w:ascii="Tahoma" w:hAnsi="Tahoma" w:cs="Tahoma"/>
          <w:b/>
          <w:bCs/>
        </w:rPr>
        <w:t>SOT-Dr. Michael Gillam</w:t>
      </w:r>
    </w:p>
    <w:p w14:paraId="0EFFEAA0" w14:textId="77777777" w:rsidR="00B85B23" w:rsidRPr="00B85B23" w:rsidRDefault="00B85B23" w:rsidP="00B85B23">
      <w:pPr>
        <w:rPr>
          <w:rFonts w:ascii="Tahoma" w:hAnsi="Tahoma" w:cs="Tahoma"/>
          <w:b/>
          <w:bCs/>
          <w:color w:val="C00000"/>
        </w:rPr>
      </w:pPr>
      <w:r w:rsidRPr="00B85B23">
        <w:rPr>
          <w:rFonts w:ascii="Tahoma" w:hAnsi="Tahoma" w:cs="Tahoma"/>
          <w:b/>
          <w:bCs/>
          <w:color w:val="C00000"/>
        </w:rPr>
        <w:t>“The thing that will become increasingly important, that is humanity, connection, the human touch, the thing that it seems like so many of our youth, teenagers and others crave today.” (:20)</w:t>
      </w:r>
    </w:p>
    <w:p w14:paraId="0557EFE9" w14:textId="2D8023D5" w:rsidR="00B85B23" w:rsidRPr="00B85B23" w:rsidRDefault="00B85B23" w:rsidP="00B85B23">
      <w:pPr>
        <w:rPr>
          <w:rFonts w:ascii="Tahoma" w:hAnsi="Tahoma" w:cs="Tahoma"/>
        </w:rPr>
      </w:pPr>
      <w:r>
        <w:rPr>
          <w:rFonts w:ascii="Tahoma" w:hAnsi="Tahoma" w:cs="Tahoma"/>
        </w:rPr>
        <w:t>Dr. Gillam</w:t>
      </w:r>
      <w:r w:rsidRPr="00B85B23">
        <w:rPr>
          <w:rFonts w:ascii="Tahoma" w:hAnsi="Tahoma" w:cs="Tahoma"/>
        </w:rPr>
        <w:t xml:space="preserve"> also cautioned that AI’s rapid growth brings risks, including misinformation and unintended consequences, and called for safeguards to guide its development.</w:t>
      </w:r>
    </w:p>
    <w:p w14:paraId="391026EE" w14:textId="77777777" w:rsidR="00924F03" w:rsidRPr="00B85B23" w:rsidRDefault="00924F03">
      <w:pPr>
        <w:rPr>
          <w:rFonts w:ascii="Tahoma" w:hAnsi="Tahoma" w:cs="Tahoma"/>
        </w:rPr>
      </w:pPr>
    </w:p>
    <w:sectPr w:rsidR="00924F03" w:rsidRPr="00B85B23" w:rsidSect="00B85B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23"/>
    <w:rsid w:val="007C0378"/>
    <w:rsid w:val="00924F03"/>
    <w:rsid w:val="00982E42"/>
    <w:rsid w:val="00B85B23"/>
    <w:rsid w:val="00FF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FB20E"/>
  <w15:chartTrackingRefBased/>
  <w15:docId w15:val="{2202FD21-A29E-4D43-818A-E8EB3BBF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B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B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B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B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B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B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B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B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B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B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B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B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B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B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e2ce992-c4da-433c-8acf-b8ba7a1d6d1f}" enabled="1" method="Standard" siteId="{efd6a630-be24-42f6-ac20-e11ed46b219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2026-10-28T13:50:00Z</dcterms:created>
  <dcterms:modified xsi:type="dcterms:W3CDTF">2026-10-28T13:55:00Z</dcterms:modified>
</cp:coreProperties>
</file>