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2B639" w14:textId="3BECC74F" w:rsidR="00485762" w:rsidRPr="0065319B" w:rsidRDefault="00485762" w:rsidP="00485762">
      <w:pPr>
        <w:rPr>
          <w:rFonts w:ascii="Tahoma" w:hAnsi="Tahoma" w:cs="Tahoma"/>
          <w:sz w:val="28"/>
          <w:szCs w:val="28"/>
        </w:rPr>
      </w:pPr>
      <w:r w:rsidRPr="00485762">
        <w:rPr>
          <w:rFonts w:ascii="Tahoma" w:hAnsi="Tahoma" w:cs="Tahoma"/>
          <w:b/>
          <w:bCs/>
          <w:sz w:val="28"/>
          <w:szCs w:val="28"/>
        </w:rPr>
        <w:t xml:space="preserve">Transcript of Media- </w:t>
      </w:r>
      <w:r w:rsidRPr="0065319B">
        <w:rPr>
          <w:rFonts w:ascii="Tahoma" w:hAnsi="Tahoma" w:cs="Tahoma"/>
          <w:b/>
          <w:bCs/>
          <w:sz w:val="28"/>
          <w:szCs w:val="28"/>
        </w:rPr>
        <w:t>OSF team develops AI-powered tool to improve detection and monitoring of aortic aneurysms</w:t>
      </w:r>
    </w:p>
    <w:p w14:paraId="46AAECE2" w14:textId="77777777" w:rsidR="00485762" w:rsidRDefault="00485762" w:rsidP="00485762">
      <w:pPr>
        <w:rPr>
          <w:rFonts w:ascii="Tahoma" w:hAnsi="Tahoma" w:cs="Tahoma"/>
          <w:b/>
          <w:bCs/>
        </w:rPr>
      </w:pPr>
    </w:p>
    <w:p w14:paraId="13FB972B" w14:textId="25300124" w:rsidR="00485762" w:rsidRPr="00485762" w:rsidRDefault="00485762" w:rsidP="00485762">
      <w:pPr>
        <w:rPr>
          <w:rFonts w:ascii="Tahoma" w:hAnsi="Tahoma" w:cs="Tahoma"/>
          <w:b/>
          <w:bCs/>
        </w:rPr>
      </w:pPr>
      <w:r w:rsidRPr="00485762">
        <w:rPr>
          <w:rFonts w:ascii="Tahoma" w:hAnsi="Tahoma" w:cs="Tahoma"/>
          <w:b/>
          <w:bCs/>
        </w:rPr>
        <w:t xml:space="preserve">Dr. Mathew Bramlet, pediatric cardiologist, OSF HealthCare Children’s Hospital of Illinois </w:t>
      </w:r>
    </w:p>
    <w:p w14:paraId="09E2A18D" w14:textId="51CBD6C8" w:rsidR="00485762" w:rsidRPr="00485762" w:rsidRDefault="00485762" w:rsidP="00485762">
      <w:pPr>
        <w:rPr>
          <w:rFonts w:ascii="Tahoma" w:hAnsi="Tahoma" w:cs="Tahoma"/>
        </w:rPr>
      </w:pPr>
      <w:r w:rsidRPr="00485762">
        <w:rPr>
          <w:rFonts w:ascii="Tahoma" w:hAnsi="Tahoma" w:cs="Tahoma"/>
        </w:rPr>
        <w:t>The new software automates that process, which Dr. Bramlet explains can generate up to 300 measurements in about 30 seconds while improving consistency.</w:t>
      </w:r>
    </w:p>
    <w:p w14:paraId="565C676D" w14:textId="77777777" w:rsidR="00485762" w:rsidRPr="00485762" w:rsidRDefault="00485762" w:rsidP="00485762">
      <w:pPr>
        <w:rPr>
          <w:rFonts w:ascii="Tahoma" w:hAnsi="Tahoma" w:cs="Tahoma"/>
          <w:b/>
          <w:bCs/>
          <w:color w:val="C00000"/>
        </w:rPr>
      </w:pPr>
      <w:r w:rsidRPr="00485762">
        <w:rPr>
          <w:rFonts w:ascii="Tahoma" w:hAnsi="Tahoma" w:cs="Tahoma"/>
          <w:b/>
          <w:bCs/>
          <w:color w:val="C00000"/>
        </w:rPr>
        <w:t>“If we can capture this aorta and generate those same measurements with fancy new math and machine learning programs we can distribute the expertise that I have accumulated over years and years and years, essentially into a program that would allow this type of analysis to be distributed at a larger scale.” (:26)</w:t>
      </w:r>
    </w:p>
    <w:p w14:paraId="5182C31F" w14:textId="77777777" w:rsidR="00485762" w:rsidRPr="00485762" w:rsidRDefault="00485762" w:rsidP="00485762">
      <w:pPr>
        <w:rPr>
          <w:rFonts w:ascii="Tahoma" w:hAnsi="Tahoma" w:cs="Tahoma"/>
        </w:rPr>
      </w:pPr>
      <w:r w:rsidRPr="00485762">
        <w:rPr>
          <w:rFonts w:ascii="Tahoma" w:hAnsi="Tahoma" w:cs="Tahoma"/>
        </w:rPr>
        <w:t xml:space="preserve">The project is also creating a library of 3D digital models of healthy and diseased aortas that could eventually support automated diagnosis. </w:t>
      </w:r>
    </w:p>
    <w:p w14:paraId="20844DF0" w14:textId="77777777" w:rsidR="00485762" w:rsidRPr="00485762" w:rsidRDefault="00485762" w:rsidP="00485762">
      <w:pPr>
        <w:rPr>
          <w:rFonts w:ascii="Tahoma" w:hAnsi="Tahoma" w:cs="Tahoma"/>
          <w:b/>
          <w:bCs/>
          <w:color w:val="C00000"/>
        </w:rPr>
      </w:pPr>
      <w:r w:rsidRPr="00485762">
        <w:rPr>
          <w:rFonts w:ascii="Tahoma" w:hAnsi="Tahoma" w:cs="Tahoma"/>
          <w:b/>
          <w:bCs/>
          <w:color w:val="C00000"/>
        </w:rPr>
        <w:t>"The model library that we will have, where we can compare a diseased aorta to a normal aorta and look for the differences, it's a much easier automated process to get toward automated diagnosis, automated analysis and this is really the mindset of the entire lab,”</w:t>
      </w:r>
      <w:r w:rsidRPr="00485762">
        <w:rPr>
          <w:rFonts w:ascii="Tahoma" w:hAnsi="Tahoma" w:cs="Tahoma"/>
          <w:color w:val="C00000"/>
        </w:rPr>
        <w:t xml:space="preserve"> says Dr. Bramlet</w:t>
      </w:r>
      <w:r w:rsidRPr="00485762">
        <w:rPr>
          <w:rFonts w:ascii="Tahoma" w:hAnsi="Tahoma" w:cs="Tahoma"/>
          <w:b/>
          <w:bCs/>
          <w:color w:val="C00000"/>
        </w:rPr>
        <w:t>. (:23)</w:t>
      </w:r>
    </w:p>
    <w:p w14:paraId="6DE3BF8D" w14:textId="77777777" w:rsidR="00485762" w:rsidRPr="00485762" w:rsidRDefault="00485762" w:rsidP="00485762">
      <w:pPr>
        <w:rPr>
          <w:rFonts w:ascii="Tahoma" w:hAnsi="Tahoma" w:cs="Tahoma"/>
        </w:rPr>
      </w:pPr>
      <w:r w:rsidRPr="00485762">
        <w:rPr>
          <w:rFonts w:ascii="Tahoma" w:hAnsi="Tahoma" w:cs="Tahoma"/>
        </w:rPr>
        <w:t>The team is continuing to validate the technology through research while working toward clinical deployment – something Dr. Bramlet says is unique to OSF HealthCare.</w:t>
      </w:r>
    </w:p>
    <w:p w14:paraId="553863D5" w14:textId="77777777" w:rsidR="00485762" w:rsidRPr="00485762" w:rsidRDefault="00485762" w:rsidP="00485762">
      <w:pPr>
        <w:rPr>
          <w:rFonts w:ascii="Tahoma" w:hAnsi="Tahoma" w:cs="Tahoma"/>
          <w:b/>
          <w:bCs/>
          <w:color w:val="C00000"/>
        </w:rPr>
      </w:pPr>
      <w:r w:rsidRPr="00485762">
        <w:rPr>
          <w:rFonts w:ascii="Tahoma" w:hAnsi="Tahoma" w:cs="Tahoma"/>
          <w:b/>
          <w:bCs/>
          <w:color w:val="C00000"/>
        </w:rPr>
        <w:t>“To have a hospital institution assign operational resources towards a clinical tool but I believe it is the commitment to serve people and to actually see the fruits of that labor being deployed within this institution really makes it a special place.” (:23)</w:t>
      </w:r>
    </w:p>
    <w:p w14:paraId="6A60BFF2" w14:textId="77777777" w:rsidR="00485762" w:rsidRDefault="00485762" w:rsidP="00485762"/>
    <w:p w14:paraId="50807F5E" w14:textId="77777777" w:rsidR="00485762" w:rsidRPr="00511B64" w:rsidRDefault="00485762" w:rsidP="00485762">
      <w:pPr>
        <w:rPr>
          <w:b/>
          <w:bCs/>
        </w:rPr>
      </w:pPr>
    </w:p>
    <w:p w14:paraId="46A78F24" w14:textId="77777777" w:rsidR="00924F03" w:rsidRDefault="00924F03"/>
    <w:sectPr w:rsidR="00924F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62"/>
    <w:rsid w:val="00485762"/>
    <w:rsid w:val="00543228"/>
    <w:rsid w:val="007C0378"/>
    <w:rsid w:val="00924F03"/>
    <w:rsid w:val="0098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57003"/>
  <w15:chartTrackingRefBased/>
  <w15:docId w15:val="{F2D518CE-280C-427F-B5AC-ECC74004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762"/>
  </w:style>
  <w:style w:type="paragraph" w:styleId="Heading1">
    <w:name w:val="heading 1"/>
    <w:basedOn w:val="Normal"/>
    <w:next w:val="Normal"/>
    <w:link w:val="Heading1Char"/>
    <w:uiPriority w:val="9"/>
    <w:qFormat/>
    <w:rsid w:val="00485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7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7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7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7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7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7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7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7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7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2026-08-06T21:41:00Z</dcterms:created>
  <dcterms:modified xsi:type="dcterms:W3CDTF">2026-08-06T21:44:00Z</dcterms:modified>
</cp:coreProperties>
</file>