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0E807" w14:textId="27FE5738" w:rsidR="000B115E" w:rsidRDefault="000B115E" w:rsidP="000B115E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Breakfast on the go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0B115E">
        <w:rPr>
          <w:rFonts w:ascii="Tahoma" w:hAnsi="Tahoma" w:cs="Tahoma"/>
          <w:sz w:val="20"/>
          <w:szCs w:val="22"/>
          <w:highlight w:val="yellow"/>
        </w:rPr>
        <w:t>ANCHOR LEDE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It’s important to fuel up to start the day. Breakfast helps improve brain function, blood sugar levels, fatigue and the urge to overeat later</w:t>
      </w:r>
      <w:r>
        <w:rPr>
          <w:rFonts w:ascii="Tahoma" w:hAnsi="Tahoma" w:cs="Tahoma"/>
          <w:sz w:val="20"/>
          <w:szCs w:val="22"/>
        </w:rPr>
        <w:t>.</w:t>
      </w:r>
    </w:p>
    <w:p w14:paraId="3D921668" w14:textId="77777777" w:rsidR="000B115E" w:rsidRDefault="000B115E" w:rsidP="000B115E">
      <w:pPr>
        <w:rPr>
          <w:rFonts w:ascii="Tahoma" w:hAnsi="Tahoma" w:cs="Tahoma"/>
          <w:sz w:val="20"/>
          <w:szCs w:val="22"/>
        </w:rPr>
      </w:pPr>
    </w:p>
    <w:p w14:paraId="287260A9" w14:textId="77777777" w:rsidR="000B115E" w:rsidRDefault="000B115E" w:rsidP="000B115E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But sometimes life gets in the way. How can you work a healthy breakfast into a busy lifestyle?</w:t>
      </w:r>
    </w:p>
    <w:p w14:paraId="2EA1F51C" w14:textId="77777777" w:rsidR="000B115E" w:rsidRDefault="000B115E" w:rsidP="000B115E">
      <w:pPr>
        <w:rPr>
          <w:rFonts w:ascii="Tahoma" w:hAnsi="Tahoma" w:cs="Tahoma"/>
          <w:sz w:val="20"/>
          <w:szCs w:val="22"/>
        </w:rPr>
      </w:pPr>
    </w:p>
    <w:p w14:paraId="70CF0C3E" w14:textId="353F34DD" w:rsidR="000B115E" w:rsidRDefault="000B115E" w:rsidP="000B115E">
      <w:pPr>
        <w:rPr>
          <w:rFonts w:ascii="Tahoma" w:hAnsi="Tahoma" w:cs="Tahoma"/>
          <w:sz w:val="20"/>
          <w:szCs w:val="22"/>
        </w:rPr>
      </w:pPr>
      <w:r w:rsidRPr="000B115E">
        <w:rPr>
          <w:rFonts w:ascii="Tahoma" w:hAnsi="Tahoma" w:cs="Tahoma"/>
          <w:sz w:val="20"/>
          <w:szCs w:val="22"/>
          <w:highlight w:val="yellow"/>
        </w:rPr>
        <w:t>TAKE VO</w:t>
      </w:r>
    </w:p>
    <w:p w14:paraId="46F30BCF" w14:textId="77777777" w:rsidR="000B115E" w:rsidRDefault="000B115E" w:rsidP="000B115E">
      <w:pPr>
        <w:rPr>
          <w:rFonts w:ascii="Tahoma" w:hAnsi="Tahoma" w:cs="Tahoma"/>
          <w:sz w:val="20"/>
          <w:szCs w:val="22"/>
        </w:rPr>
      </w:pPr>
    </w:p>
    <w:p w14:paraId="3EAB046A" w14:textId="0DB0364E" w:rsidR="000B115E" w:rsidRDefault="000B115E" w:rsidP="000B115E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Meal prep on the weekends.</w:t>
      </w:r>
    </w:p>
    <w:p w14:paraId="351481AA" w14:textId="77777777" w:rsidR="000B115E" w:rsidRDefault="000B115E" w:rsidP="000B115E">
      <w:pPr>
        <w:pStyle w:val="ListParagraph"/>
        <w:rPr>
          <w:rFonts w:ascii="Tahoma" w:hAnsi="Tahoma" w:cs="Tahoma"/>
          <w:sz w:val="20"/>
          <w:szCs w:val="22"/>
        </w:rPr>
      </w:pPr>
    </w:p>
    <w:p w14:paraId="41D5221C" w14:textId="77777777" w:rsidR="000B115E" w:rsidRDefault="000B115E" w:rsidP="000B115E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Choose healthier versions of breakfast staples. For example, pass on the syrup that has added sugar.</w:t>
      </w:r>
    </w:p>
    <w:p w14:paraId="288A7094" w14:textId="77777777" w:rsidR="000B115E" w:rsidRDefault="000B115E" w:rsidP="000B115E">
      <w:pPr>
        <w:pStyle w:val="ListParagraph"/>
        <w:rPr>
          <w:rFonts w:ascii="Tahoma" w:hAnsi="Tahoma" w:cs="Tahoma"/>
          <w:sz w:val="20"/>
          <w:szCs w:val="22"/>
        </w:rPr>
      </w:pPr>
    </w:p>
    <w:p w14:paraId="237DDB8C" w14:textId="77777777" w:rsidR="000B115E" w:rsidRDefault="000B115E" w:rsidP="000B115E">
      <w:pPr>
        <w:pStyle w:val="ListParagraph"/>
        <w:numPr>
          <w:ilvl w:val="0"/>
          <w:numId w:val="1"/>
        </w:num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Get kids involved. M</w:t>
      </w:r>
      <w:r>
        <w:rPr>
          <w:rFonts w:ascii="Tahoma" w:hAnsi="Tahoma" w:cs="Tahoma"/>
          <w:sz w:val="20"/>
          <w:szCs w:val="22"/>
        </w:rPr>
        <w:t>ake it a conversation and set expectations early.</w:t>
      </w:r>
    </w:p>
    <w:p w14:paraId="2E5C5204" w14:textId="77777777" w:rsidR="000B115E" w:rsidRPr="000B115E" w:rsidRDefault="000B115E" w:rsidP="000B115E">
      <w:pPr>
        <w:pStyle w:val="ListParagraph"/>
        <w:rPr>
          <w:rFonts w:ascii="Tahoma" w:hAnsi="Tahoma" w:cs="Tahoma"/>
          <w:sz w:val="20"/>
          <w:szCs w:val="22"/>
        </w:rPr>
      </w:pPr>
    </w:p>
    <w:p w14:paraId="01C37398" w14:textId="2D1610C6" w:rsidR="000B115E" w:rsidRDefault="000B115E" w:rsidP="000B115E">
      <w:pPr>
        <w:rPr>
          <w:rFonts w:ascii="Tahoma" w:hAnsi="Tahoma" w:cs="Tahoma"/>
          <w:b/>
          <w:bCs/>
          <w:sz w:val="20"/>
          <w:szCs w:val="22"/>
        </w:rPr>
      </w:pPr>
      <w:r w:rsidRPr="000B115E">
        <w:rPr>
          <w:rFonts w:ascii="Tahoma" w:hAnsi="Tahoma" w:cs="Tahoma"/>
          <w:sz w:val="20"/>
          <w:szCs w:val="22"/>
          <w:highlight w:val="yellow"/>
        </w:rPr>
        <w:t>***SOT***</w:t>
      </w:r>
      <w:r w:rsidRPr="000B115E">
        <w:rPr>
          <w:rFonts w:ascii="Tahoma" w:hAnsi="Tahoma" w:cs="Tahoma"/>
          <w:sz w:val="20"/>
          <w:szCs w:val="22"/>
          <w:highlight w:val="yellow"/>
        </w:rPr>
        <w:br/>
        <w:t>Jill Heitzig, APRN</w:t>
      </w:r>
      <w:r>
        <w:rPr>
          <w:rFonts w:ascii="Tahoma" w:hAnsi="Tahoma" w:cs="Tahoma"/>
          <w:sz w:val="20"/>
          <w:szCs w:val="22"/>
          <w:highlight w:val="yellow"/>
        </w:rPr>
        <w:t xml:space="preserve"> [HITE-zig]</w:t>
      </w:r>
      <w:r w:rsidRPr="000B115E">
        <w:rPr>
          <w:rFonts w:ascii="Tahoma" w:hAnsi="Tahoma" w:cs="Tahoma"/>
          <w:sz w:val="20"/>
          <w:szCs w:val="22"/>
          <w:highlight w:val="yellow"/>
        </w:rPr>
        <w:br/>
        <w:t>OSF HealthCare</w:t>
      </w:r>
      <w:r w:rsidRPr="000B115E">
        <w:rPr>
          <w:rFonts w:ascii="Tahoma" w:hAnsi="Tahoma" w:cs="Tahoma"/>
          <w:sz w:val="20"/>
          <w:szCs w:val="22"/>
        </w:rPr>
        <w:br/>
      </w:r>
      <w:r w:rsidRPr="000B115E">
        <w:rPr>
          <w:rFonts w:ascii="Tahoma" w:hAnsi="Tahoma" w:cs="Tahoma"/>
          <w:sz w:val="20"/>
          <w:szCs w:val="22"/>
        </w:rPr>
        <w:br/>
      </w:r>
      <w:r w:rsidRPr="000B115E">
        <w:rPr>
          <w:rFonts w:ascii="Tahoma" w:hAnsi="Tahoma" w:cs="Tahoma"/>
          <w:b/>
          <w:bCs/>
          <w:sz w:val="20"/>
          <w:szCs w:val="22"/>
        </w:rPr>
        <w:t>“Encourage those better decisions. Push them to make better choices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0B115E">
        <w:rPr>
          <w:rFonts w:ascii="Tahoma" w:hAnsi="Tahoma" w:cs="Tahoma"/>
          <w:b/>
          <w:bCs/>
          <w:sz w:val="20"/>
          <w:szCs w:val="22"/>
        </w:rPr>
        <w:t>Give them more options. Kids love to choose. Maybe they’ll keep leaning toward those [healthy] options rather than reaching for those sugary cereals and Pop Tarts.</w:t>
      </w:r>
      <w:r>
        <w:rPr>
          <w:rFonts w:ascii="Tahoma" w:hAnsi="Tahoma" w:cs="Tahoma"/>
          <w:b/>
          <w:bCs/>
          <w:sz w:val="20"/>
          <w:szCs w:val="22"/>
        </w:rPr>
        <w:t xml:space="preserve"> </w:t>
      </w:r>
      <w:r w:rsidRPr="000B115E">
        <w:rPr>
          <w:rFonts w:ascii="Tahoma" w:hAnsi="Tahoma" w:cs="Tahoma"/>
          <w:b/>
          <w:bCs/>
          <w:sz w:val="20"/>
          <w:szCs w:val="22"/>
        </w:rPr>
        <w:t>Also, let them be involved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0B115E">
        <w:rPr>
          <w:rFonts w:ascii="Tahoma" w:hAnsi="Tahoma" w:cs="Tahoma"/>
          <w:b/>
          <w:bCs/>
          <w:sz w:val="20"/>
          <w:szCs w:val="22"/>
        </w:rPr>
        <w:t xml:space="preserve">Let them make their own yogurt parfait or eggs. I know mornings can be busy, and it’s not always possible. But letting them be involved when you’re there leads to better decisions on their own later in </w:t>
      </w:r>
      <w:proofErr w:type="gramStart"/>
      <w:r w:rsidRPr="000B115E">
        <w:rPr>
          <w:rFonts w:ascii="Tahoma" w:hAnsi="Tahoma" w:cs="Tahoma"/>
          <w:b/>
          <w:bCs/>
          <w:sz w:val="20"/>
          <w:szCs w:val="22"/>
        </w:rPr>
        <w:t>life.”</w:t>
      </w:r>
      <w:proofErr w:type="gramEnd"/>
      <w:r>
        <w:rPr>
          <w:rFonts w:ascii="Tahoma" w:hAnsi="Tahoma" w:cs="Tahoma"/>
          <w:b/>
          <w:bCs/>
          <w:sz w:val="20"/>
          <w:szCs w:val="22"/>
        </w:rPr>
        <w:t xml:space="preserve"> (:34)</w:t>
      </w:r>
    </w:p>
    <w:p w14:paraId="68CDE020" w14:textId="77777777" w:rsidR="000B115E" w:rsidRDefault="000B115E" w:rsidP="000B115E">
      <w:pPr>
        <w:rPr>
          <w:rFonts w:ascii="Tahoma" w:hAnsi="Tahoma" w:cs="Tahoma"/>
          <w:b/>
          <w:bCs/>
          <w:sz w:val="20"/>
          <w:szCs w:val="22"/>
        </w:rPr>
      </w:pPr>
    </w:p>
    <w:p w14:paraId="7A26B413" w14:textId="19793806" w:rsidR="000B115E" w:rsidRDefault="000B115E" w:rsidP="000B115E">
      <w:pPr>
        <w:rPr>
          <w:rFonts w:ascii="Tahoma" w:hAnsi="Tahoma" w:cs="Tahoma"/>
          <w:sz w:val="20"/>
          <w:szCs w:val="22"/>
        </w:rPr>
      </w:pPr>
      <w:r w:rsidRPr="000B115E">
        <w:rPr>
          <w:rFonts w:ascii="Tahoma" w:hAnsi="Tahoma" w:cs="Tahoma"/>
          <w:sz w:val="20"/>
          <w:szCs w:val="22"/>
          <w:highlight w:val="yellow"/>
        </w:rPr>
        <w:t>VO TAG</w:t>
      </w:r>
    </w:p>
    <w:p w14:paraId="3B5FBF8C" w14:textId="77777777" w:rsidR="000B115E" w:rsidRDefault="000B115E" w:rsidP="000B115E">
      <w:pPr>
        <w:rPr>
          <w:rFonts w:ascii="Tahoma" w:hAnsi="Tahoma" w:cs="Tahoma"/>
          <w:sz w:val="20"/>
          <w:szCs w:val="22"/>
        </w:rPr>
      </w:pPr>
    </w:p>
    <w:p w14:paraId="36E7B6D0" w14:textId="4CF3DC78" w:rsidR="000B115E" w:rsidRPr="000B115E" w:rsidRDefault="000B115E" w:rsidP="000B115E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Another tip is to avoid the drive </w:t>
      </w:r>
      <w:proofErr w:type="gramStart"/>
      <w:r>
        <w:rPr>
          <w:rFonts w:ascii="Tahoma" w:hAnsi="Tahoma" w:cs="Tahoma"/>
          <w:sz w:val="20"/>
          <w:szCs w:val="22"/>
        </w:rPr>
        <w:t>thru</w:t>
      </w:r>
      <w:proofErr w:type="gramEnd"/>
      <w:r>
        <w:rPr>
          <w:rFonts w:ascii="Tahoma" w:hAnsi="Tahoma" w:cs="Tahoma"/>
          <w:sz w:val="20"/>
          <w:szCs w:val="22"/>
        </w:rPr>
        <w:t xml:space="preserve"> for breakfast all the time. When you do, choose a healthier option, like something </w:t>
      </w:r>
      <w:r w:rsidRPr="000B115E">
        <w:rPr>
          <w:rFonts w:ascii="Tahoma" w:hAnsi="Tahoma" w:cs="Tahoma"/>
          <w:sz w:val="20"/>
          <w:szCs w:val="22"/>
        </w:rPr>
        <w:t>with egg whites or Canadian bacon.</w:t>
      </w:r>
    </w:p>
    <w:p w14:paraId="725D1CCE" w14:textId="77777777" w:rsidR="000B115E" w:rsidRDefault="000B115E" w:rsidP="000B115E">
      <w:pPr>
        <w:rPr>
          <w:rFonts w:ascii="Tahoma" w:hAnsi="Tahoma" w:cs="Tahoma"/>
          <w:sz w:val="20"/>
          <w:szCs w:val="22"/>
        </w:rPr>
      </w:pPr>
    </w:p>
    <w:p w14:paraId="79270378" w14:textId="46E0A3A6" w:rsidR="000B115E" w:rsidRPr="00B9492A" w:rsidRDefault="000B115E" w:rsidP="000B115E">
      <w:pPr>
        <w:rPr>
          <w:rFonts w:ascii="Tahoma" w:hAnsi="Tahoma" w:cs="Tahoma"/>
          <w:b/>
          <w:bCs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You can visit the</w:t>
      </w:r>
      <w:r>
        <w:rPr>
          <w:rFonts w:ascii="Tahoma" w:hAnsi="Tahoma" w:cs="Tahoma"/>
          <w:sz w:val="20"/>
          <w:szCs w:val="22"/>
        </w:rPr>
        <w:t xml:space="preserve"> </w:t>
      </w:r>
      <w:hyperlink r:id="rId7" w:history="1">
        <w:r w:rsidRPr="00481C8D">
          <w:rPr>
            <w:rStyle w:val="Hyperlink"/>
            <w:rFonts w:ascii="Tahoma" w:hAnsi="Tahoma" w:cs="Tahoma"/>
            <w:sz w:val="20"/>
            <w:szCs w:val="22"/>
          </w:rPr>
          <w:t>OSF HealthCare website</w:t>
        </w:r>
      </w:hyperlink>
      <w:r>
        <w:rPr>
          <w:rFonts w:ascii="Tahoma" w:hAnsi="Tahoma" w:cs="Tahoma"/>
          <w:sz w:val="20"/>
          <w:szCs w:val="22"/>
        </w:rPr>
        <w:t xml:space="preserve"> </w:t>
      </w:r>
      <w:r>
        <w:rPr>
          <w:rFonts w:ascii="Tahoma" w:hAnsi="Tahoma" w:cs="Tahoma"/>
          <w:sz w:val="20"/>
          <w:szCs w:val="22"/>
        </w:rPr>
        <w:t>for</w:t>
      </w:r>
      <w:r>
        <w:rPr>
          <w:rFonts w:ascii="Tahoma" w:hAnsi="Tahoma" w:cs="Tahoma"/>
          <w:sz w:val="20"/>
          <w:szCs w:val="22"/>
        </w:rPr>
        <w:t xml:space="preserve"> healthy recipes.</w:t>
      </w:r>
    </w:p>
    <w:p w14:paraId="68BCFD84" w14:textId="77777777" w:rsidR="000B115E" w:rsidRPr="003D17EE" w:rsidRDefault="000B115E" w:rsidP="000B115E"/>
    <w:p w14:paraId="114DA845" w14:textId="77777777" w:rsidR="005E045C" w:rsidRPr="003D17EE" w:rsidRDefault="005E045C" w:rsidP="00571DEA"/>
    <w:sectPr w:rsidR="005E045C" w:rsidRPr="003D17EE" w:rsidSect="000B115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AC9CD" w14:textId="77777777" w:rsidR="000B115E" w:rsidRDefault="000B11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09649" w14:textId="77777777" w:rsidR="000B115E" w:rsidRDefault="000B115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6C079" w14:textId="77777777" w:rsidR="000B115E" w:rsidRDefault="000B115E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69296" w14:textId="77777777" w:rsidR="000B115E" w:rsidRDefault="000B11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F69E3" w14:textId="77777777" w:rsidR="000B115E" w:rsidRDefault="000B115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084DA" w14:textId="77777777" w:rsidR="000B115E" w:rsidRDefault="000B11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C6474"/>
    <w:multiLevelType w:val="hybridMultilevel"/>
    <w:tmpl w:val="2D323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313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15E"/>
    <w:rsid w:val="000651D7"/>
    <w:rsid w:val="000B115E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5B16D"/>
  <w15:chartTrackingRefBased/>
  <w15:docId w15:val="{96E75ADD-A31E-450C-9A6D-EA7DC9B96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15E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0B11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115E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0B11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115E"/>
    <w:rPr>
      <w:rFonts w:ascii="Cambria" w:hAnsi="Cambria"/>
      <w:sz w:val="22"/>
    </w:rPr>
  </w:style>
  <w:style w:type="character" w:styleId="Hyperlink">
    <w:name w:val="Hyperlink"/>
    <w:basedOn w:val="DefaultParagraphFont"/>
    <w:uiPriority w:val="99"/>
    <w:unhideWhenUsed/>
    <w:rsid w:val="000B115E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hyperlink" Target="https://apps.osfhealthcare.org/recipes/" TargetMode="Externa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0czr054z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0czr054z</Template>
  <TotalTime>4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2026-06-02T14:30:00Z</dcterms:created>
  <dcterms:modified xsi:type="dcterms:W3CDTF">2026-06-02T14:34:00Z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