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846549" w14:textId="77777777" w:rsidR="00DB2BDA" w:rsidRDefault="00DB2BDA" w:rsidP="00DB2BDA">
      <w:pPr>
        <w:rPr>
          <w:rFonts w:ascii="Tahoma" w:hAnsi="Tahoma" w:cs="Tahoma"/>
          <w:sz w:val="20"/>
          <w:szCs w:val="22"/>
        </w:rPr>
      </w:pPr>
      <w:r>
        <w:rPr>
          <w:rFonts w:ascii="Tahoma" w:hAnsi="Tahoma" w:cs="Tahoma"/>
          <w:b/>
          <w:bCs/>
          <w:sz w:val="24"/>
          <w:szCs w:val="28"/>
        </w:rPr>
        <w:t>‘A gamechanger’</w:t>
      </w:r>
      <w:r>
        <w:rPr>
          <w:rFonts w:ascii="Tahoma" w:hAnsi="Tahoma" w:cs="Tahoma"/>
          <w:b/>
          <w:bCs/>
          <w:sz w:val="24"/>
          <w:szCs w:val="28"/>
        </w:rPr>
        <w:br/>
      </w:r>
      <w:r>
        <w:rPr>
          <w:rFonts w:ascii="Tahoma" w:hAnsi="Tahoma" w:cs="Tahoma"/>
          <w:i/>
          <w:iCs/>
          <w:sz w:val="24"/>
          <w:szCs w:val="28"/>
        </w:rPr>
        <w:t>O</w:t>
      </w:r>
      <w:r w:rsidRPr="00EA4A2F">
        <w:rPr>
          <w:rFonts w:ascii="Tahoma" w:hAnsi="Tahoma" w:cs="Tahoma"/>
          <w:i/>
          <w:iCs/>
          <w:sz w:val="24"/>
          <w:szCs w:val="28"/>
        </w:rPr>
        <w:t>ptimism follows</w:t>
      </w:r>
      <w:r>
        <w:rPr>
          <w:rFonts w:ascii="Tahoma" w:hAnsi="Tahoma" w:cs="Tahoma"/>
          <w:i/>
          <w:iCs/>
          <w:sz w:val="24"/>
          <w:szCs w:val="28"/>
        </w:rPr>
        <w:t xml:space="preserve"> announcement of</w:t>
      </w:r>
      <w:r w:rsidRPr="00EA4A2F">
        <w:rPr>
          <w:rFonts w:ascii="Tahoma" w:hAnsi="Tahoma" w:cs="Tahoma"/>
          <w:i/>
          <w:iCs/>
          <w:sz w:val="24"/>
          <w:szCs w:val="28"/>
        </w:rPr>
        <w:t xml:space="preserve"> new treatment for fatty </w:t>
      </w:r>
      <w:proofErr w:type="gramStart"/>
      <w:r w:rsidRPr="00EA4A2F">
        <w:rPr>
          <w:rFonts w:ascii="Tahoma" w:hAnsi="Tahoma" w:cs="Tahoma"/>
          <w:i/>
          <w:iCs/>
          <w:sz w:val="24"/>
          <w:szCs w:val="28"/>
        </w:rPr>
        <w:t>liver</w:t>
      </w:r>
      <w:proofErr w:type="gramEnd"/>
    </w:p>
    <w:p w14:paraId="072E6841" w14:textId="77777777" w:rsidR="00DB2BDA" w:rsidRDefault="00DB2BDA" w:rsidP="00DB2BDA">
      <w:pPr>
        <w:rPr>
          <w:rFonts w:ascii="Tahoma" w:hAnsi="Tahoma" w:cs="Tahoma"/>
          <w:sz w:val="20"/>
          <w:szCs w:val="22"/>
        </w:rPr>
      </w:pPr>
    </w:p>
    <w:p w14:paraId="1A624B13" w14:textId="77777777" w:rsidR="00DB2BDA" w:rsidRDefault="00DB2BDA" w:rsidP="00DB2BDA">
      <w:pPr>
        <w:rPr>
          <w:rFonts w:ascii="Tahoma" w:hAnsi="Tahoma" w:cs="Tahoma"/>
          <w:sz w:val="20"/>
          <w:szCs w:val="22"/>
        </w:rPr>
      </w:pPr>
    </w:p>
    <w:p w14:paraId="47E6D9FD" w14:textId="77777777" w:rsidR="00DB2BDA" w:rsidRDefault="00DB2BDA" w:rsidP="00DB2BDA">
      <w:pPr>
        <w:rPr>
          <w:rFonts w:ascii="Tahoma" w:hAnsi="Tahoma" w:cs="Tahoma"/>
          <w:color w:val="333333"/>
          <w:sz w:val="20"/>
          <w:szCs w:val="20"/>
          <w:shd w:val="clear" w:color="auto" w:fill="FFFFFF"/>
        </w:rPr>
      </w:pPr>
      <w:r w:rsidRPr="00AC4DC6">
        <w:rPr>
          <w:rFonts w:ascii="Tahoma" w:hAnsi="Tahoma" w:cs="Tahoma"/>
          <w:sz w:val="20"/>
          <w:szCs w:val="20"/>
        </w:rPr>
        <w:t>There’s renewed optimism for people with fatty liver disease</w:t>
      </w:r>
      <w:r>
        <w:rPr>
          <w:rFonts w:ascii="Tahoma" w:hAnsi="Tahoma" w:cs="Tahoma"/>
          <w:sz w:val="20"/>
          <w:szCs w:val="20"/>
        </w:rPr>
        <w:t xml:space="preserve">, sometimes called </w:t>
      </w:r>
      <w:r w:rsidRPr="00AC4DC6">
        <w:rPr>
          <w:rFonts w:ascii="Tahoma" w:hAnsi="Tahoma" w:cs="Tahoma"/>
          <w:sz w:val="20"/>
          <w:szCs w:val="20"/>
        </w:rPr>
        <w:t>NASH (</w:t>
      </w:r>
      <w:r w:rsidRPr="00AC4DC6">
        <w:rPr>
          <w:rFonts w:ascii="Tahoma" w:hAnsi="Tahoma" w:cs="Tahoma"/>
          <w:color w:val="333333"/>
          <w:sz w:val="20"/>
          <w:szCs w:val="20"/>
          <w:shd w:val="clear" w:color="auto" w:fill="FFFFFF"/>
        </w:rPr>
        <w:t>non-alcoholic steatohepatitis</w:t>
      </w:r>
      <w:r>
        <w:rPr>
          <w:rFonts w:ascii="Tahoma" w:hAnsi="Tahoma" w:cs="Tahoma"/>
          <w:color w:val="333333"/>
          <w:sz w:val="20"/>
          <w:szCs w:val="20"/>
          <w:shd w:val="clear" w:color="auto" w:fill="FFFFFF"/>
        </w:rPr>
        <w:t xml:space="preserve">) or MASH (metabolic associated </w:t>
      </w:r>
      <w:r w:rsidRPr="00AC4DC6">
        <w:rPr>
          <w:rFonts w:ascii="Tahoma" w:hAnsi="Tahoma" w:cs="Tahoma"/>
          <w:color w:val="333333"/>
          <w:sz w:val="20"/>
          <w:szCs w:val="20"/>
          <w:shd w:val="clear" w:color="auto" w:fill="FFFFFF"/>
        </w:rPr>
        <w:t>steatohepatitis</w:t>
      </w:r>
      <w:r>
        <w:rPr>
          <w:rFonts w:ascii="Tahoma" w:hAnsi="Tahoma" w:cs="Tahoma"/>
          <w:color w:val="333333"/>
          <w:sz w:val="20"/>
          <w:szCs w:val="20"/>
          <w:shd w:val="clear" w:color="auto" w:fill="FFFFFF"/>
        </w:rPr>
        <w:t xml:space="preserve">). The United States Food and Drug Administration </w:t>
      </w:r>
      <w:hyperlink r:id="rId6" w:history="1">
        <w:r w:rsidRPr="00BC3712">
          <w:rPr>
            <w:rStyle w:val="Hyperlink"/>
            <w:rFonts w:ascii="Tahoma" w:hAnsi="Tahoma" w:cs="Tahoma"/>
            <w:sz w:val="20"/>
            <w:szCs w:val="20"/>
            <w:shd w:val="clear" w:color="auto" w:fill="FFFFFF"/>
          </w:rPr>
          <w:t>recently approved</w:t>
        </w:r>
      </w:hyperlink>
      <w:r>
        <w:rPr>
          <w:rFonts w:ascii="Tahoma" w:hAnsi="Tahoma" w:cs="Tahoma"/>
          <w:color w:val="333333"/>
          <w:sz w:val="20"/>
          <w:szCs w:val="20"/>
          <w:shd w:val="clear" w:color="auto" w:fill="FFFFFF"/>
        </w:rPr>
        <w:t xml:space="preserve"> the first medication, </w:t>
      </w:r>
      <w:proofErr w:type="spellStart"/>
      <w:r>
        <w:rPr>
          <w:rFonts w:ascii="Tahoma" w:hAnsi="Tahoma" w:cs="Tahoma"/>
          <w:color w:val="333333"/>
          <w:sz w:val="20"/>
          <w:szCs w:val="20"/>
          <w:shd w:val="clear" w:color="auto" w:fill="FFFFFF"/>
        </w:rPr>
        <w:t>Rezdiffra</w:t>
      </w:r>
      <w:proofErr w:type="spellEnd"/>
      <w:r>
        <w:rPr>
          <w:rFonts w:ascii="Tahoma" w:hAnsi="Tahoma" w:cs="Tahoma"/>
          <w:color w:val="333333"/>
          <w:sz w:val="20"/>
          <w:szCs w:val="20"/>
          <w:shd w:val="clear" w:color="auto" w:fill="FFFFFF"/>
        </w:rPr>
        <w:t>, that can directly address liver damage as the person makes lifestyle changes.</w:t>
      </w:r>
      <w:r>
        <w:rPr>
          <w:rFonts w:ascii="Tahoma" w:hAnsi="Tahoma" w:cs="Tahoma"/>
          <w:color w:val="333333"/>
          <w:sz w:val="20"/>
          <w:szCs w:val="20"/>
          <w:shd w:val="clear" w:color="auto" w:fill="FFFFFF"/>
        </w:rPr>
        <w:br/>
      </w:r>
      <w:r>
        <w:rPr>
          <w:rFonts w:ascii="Tahoma" w:hAnsi="Tahoma" w:cs="Tahoma"/>
          <w:color w:val="333333"/>
          <w:sz w:val="20"/>
          <w:szCs w:val="20"/>
          <w:shd w:val="clear" w:color="auto" w:fill="FFFFFF"/>
        </w:rPr>
        <w:br/>
        <w:t xml:space="preserve">“This is a gamechanger for anyone who has fatty liver disease with moderate to severe liver scarring,” says </w:t>
      </w:r>
      <w:hyperlink r:id="rId7" w:history="1">
        <w:r w:rsidRPr="00386F79">
          <w:rPr>
            <w:rStyle w:val="Hyperlink"/>
            <w:rFonts w:ascii="Tahoma" w:hAnsi="Tahoma" w:cs="Tahoma"/>
            <w:sz w:val="20"/>
            <w:szCs w:val="20"/>
            <w:shd w:val="clear" w:color="auto" w:fill="FFFFFF"/>
          </w:rPr>
          <w:t>Marcie Lindstrom, APRN</w:t>
        </w:r>
      </w:hyperlink>
      <w:r>
        <w:rPr>
          <w:rFonts w:ascii="Tahoma" w:hAnsi="Tahoma" w:cs="Tahoma"/>
          <w:color w:val="333333"/>
          <w:sz w:val="20"/>
          <w:szCs w:val="20"/>
          <w:shd w:val="clear" w:color="auto" w:fill="FFFFFF"/>
        </w:rPr>
        <w:t>, a gastroenterology provider at OSF HealthCare. “This can reduce the number of complications that can develop with worsening scarring.”</w:t>
      </w:r>
    </w:p>
    <w:p w14:paraId="7E45A0B0" w14:textId="77777777" w:rsidR="00DB2BDA" w:rsidRDefault="00DB2BDA" w:rsidP="00DB2BDA">
      <w:pPr>
        <w:rPr>
          <w:rFonts w:ascii="Tahoma" w:hAnsi="Tahoma" w:cs="Tahoma"/>
          <w:color w:val="333333"/>
          <w:sz w:val="20"/>
          <w:szCs w:val="20"/>
          <w:shd w:val="clear" w:color="auto" w:fill="FFFFFF"/>
        </w:rPr>
      </w:pPr>
    </w:p>
    <w:p w14:paraId="503281B6" w14:textId="77777777" w:rsidR="00DB2BDA" w:rsidRDefault="00DB2BDA" w:rsidP="00DB2BDA">
      <w:pPr>
        <w:rPr>
          <w:rFonts w:ascii="Tahoma" w:hAnsi="Tahoma" w:cs="Tahoma"/>
          <w:sz w:val="20"/>
          <w:szCs w:val="20"/>
        </w:rPr>
      </w:pPr>
      <w:r>
        <w:rPr>
          <w:rFonts w:ascii="Tahoma" w:hAnsi="Tahoma" w:cs="Tahoma"/>
          <w:b/>
          <w:bCs/>
          <w:sz w:val="20"/>
          <w:szCs w:val="20"/>
        </w:rPr>
        <w:t>Fatty liver basics</w:t>
      </w:r>
      <w:r>
        <w:rPr>
          <w:rFonts w:ascii="Tahoma" w:hAnsi="Tahoma" w:cs="Tahoma"/>
          <w:sz w:val="20"/>
          <w:szCs w:val="20"/>
        </w:rPr>
        <w:br/>
      </w:r>
      <w:r>
        <w:rPr>
          <w:rFonts w:ascii="Tahoma" w:hAnsi="Tahoma" w:cs="Tahoma"/>
          <w:sz w:val="20"/>
          <w:szCs w:val="20"/>
        </w:rPr>
        <w:br/>
        <w:t xml:space="preserve">The liver is an important organ. Experts even call it a miniature factory inside us. The liver detoxifies medication; releases glucose to give you energy; aids digestion and makes cholesterol, </w:t>
      </w:r>
      <w:proofErr w:type="gramStart"/>
      <w:r>
        <w:rPr>
          <w:rFonts w:ascii="Tahoma" w:hAnsi="Tahoma" w:cs="Tahoma"/>
          <w:sz w:val="20"/>
          <w:szCs w:val="20"/>
        </w:rPr>
        <w:t>proteins</w:t>
      </w:r>
      <w:proofErr w:type="gramEnd"/>
      <w:r>
        <w:rPr>
          <w:rFonts w:ascii="Tahoma" w:hAnsi="Tahoma" w:cs="Tahoma"/>
          <w:sz w:val="20"/>
          <w:szCs w:val="20"/>
        </w:rPr>
        <w:t xml:space="preserve"> and amino acids.</w:t>
      </w:r>
    </w:p>
    <w:p w14:paraId="3CA71409" w14:textId="77777777" w:rsidR="00DB2BDA" w:rsidRDefault="00DB2BDA" w:rsidP="00DB2BDA">
      <w:pPr>
        <w:rPr>
          <w:rFonts w:ascii="Tahoma" w:hAnsi="Tahoma" w:cs="Tahoma"/>
          <w:sz w:val="20"/>
          <w:szCs w:val="20"/>
        </w:rPr>
      </w:pPr>
    </w:p>
    <w:p w14:paraId="70B86CD7" w14:textId="77777777" w:rsidR="00DB2BDA" w:rsidRDefault="00DB2BDA" w:rsidP="00DB2BDA">
      <w:pPr>
        <w:rPr>
          <w:rFonts w:ascii="Tahoma" w:hAnsi="Tahoma" w:cs="Tahoma"/>
          <w:color w:val="333333"/>
          <w:sz w:val="20"/>
          <w:szCs w:val="20"/>
          <w:shd w:val="clear" w:color="auto" w:fill="FFFFFF"/>
        </w:rPr>
      </w:pPr>
      <w:r>
        <w:rPr>
          <w:rFonts w:ascii="Tahoma" w:hAnsi="Tahoma" w:cs="Tahoma"/>
          <w:sz w:val="20"/>
          <w:szCs w:val="20"/>
        </w:rPr>
        <w:t xml:space="preserve">Obesity, diabetes, high </w:t>
      </w:r>
      <w:proofErr w:type="gramStart"/>
      <w:r>
        <w:rPr>
          <w:rFonts w:ascii="Tahoma" w:hAnsi="Tahoma" w:cs="Tahoma"/>
          <w:sz w:val="20"/>
          <w:szCs w:val="20"/>
        </w:rPr>
        <w:t>cholesterol</w:t>
      </w:r>
      <w:proofErr w:type="gramEnd"/>
      <w:r>
        <w:rPr>
          <w:rFonts w:ascii="Tahoma" w:hAnsi="Tahoma" w:cs="Tahoma"/>
          <w:sz w:val="20"/>
          <w:szCs w:val="20"/>
        </w:rPr>
        <w:t xml:space="preserve"> and excessive alcohol use can lead to fatty liver disease, which Lindstrom says impacts around one in four people worldwide. Left untreated, scarring from fatty liver disease can progress to cirrhosis, or severe scarring. Complications from cirrhosis can include enlarged blood vessels in the esophagus which can lead to life-threatening bleeding, fluid overload called ascites, liver cancer and liver failure necessitating a transplant.</w:t>
      </w:r>
      <w:r>
        <w:rPr>
          <w:rFonts w:ascii="Tahoma" w:hAnsi="Tahoma" w:cs="Tahoma"/>
          <w:color w:val="333333"/>
          <w:sz w:val="20"/>
          <w:szCs w:val="20"/>
          <w:shd w:val="clear" w:color="auto" w:fill="FFFFFF"/>
        </w:rPr>
        <w:br/>
      </w:r>
      <w:r>
        <w:rPr>
          <w:rFonts w:ascii="Tahoma" w:hAnsi="Tahoma" w:cs="Tahoma"/>
          <w:color w:val="333333"/>
          <w:sz w:val="20"/>
          <w:szCs w:val="20"/>
          <w:shd w:val="clear" w:color="auto" w:fill="FFFFFF"/>
        </w:rPr>
        <w:br/>
      </w:r>
      <w:r w:rsidRPr="00D12EC4">
        <w:rPr>
          <w:rFonts w:ascii="Tahoma" w:hAnsi="Tahoma" w:cs="Tahoma"/>
          <w:b/>
          <w:bCs/>
          <w:color w:val="333333"/>
          <w:sz w:val="20"/>
          <w:szCs w:val="20"/>
          <w:shd w:val="clear" w:color="auto" w:fill="FFFFFF"/>
        </w:rPr>
        <w:t>How we got here</w:t>
      </w:r>
      <w:r>
        <w:rPr>
          <w:rFonts w:ascii="Tahoma" w:hAnsi="Tahoma" w:cs="Tahoma"/>
          <w:b/>
          <w:bCs/>
          <w:color w:val="333333"/>
          <w:sz w:val="20"/>
          <w:szCs w:val="20"/>
          <w:shd w:val="clear" w:color="auto" w:fill="FFFFFF"/>
        </w:rPr>
        <w:t>, where we’re going</w:t>
      </w:r>
      <w:r>
        <w:rPr>
          <w:rFonts w:ascii="Tahoma" w:hAnsi="Tahoma" w:cs="Tahoma"/>
          <w:color w:val="333333"/>
          <w:sz w:val="20"/>
          <w:szCs w:val="20"/>
          <w:shd w:val="clear" w:color="auto" w:fill="FFFFFF"/>
        </w:rPr>
        <w:br/>
      </w:r>
      <w:r>
        <w:rPr>
          <w:rFonts w:ascii="Tahoma" w:hAnsi="Tahoma" w:cs="Tahoma"/>
          <w:color w:val="333333"/>
          <w:sz w:val="20"/>
          <w:szCs w:val="20"/>
          <w:shd w:val="clear" w:color="auto" w:fill="FFFFFF"/>
        </w:rPr>
        <w:br/>
        <w:t xml:space="preserve">Lindstrom says before </w:t>
      </w:r>
      <w:proofErr w:type="spellStart"/>
      <w:r>
        <w:rPr>
          <w:rFonts w:ascii="Tahoma" w:hAnsi="Tahoma" w:cs="Tahoma"/>
          <w:color w:val="333333"/>
          <w:sz w:val="20"/>
          <w:szCs w:val="20"/>
          <w:shd w:val="clear" w:color="auto" w:fill="FFFFFF"/>
        </w:rPr>
        <w:t>Rezdiffra</w:t>
      </w:r>
      <w:proofErr w:type="spellEnd"/>
      <w:r>
        <w:rPr>
          <w:rFonts w:ascii="Tahoma" w:hAnsi="Tahoma" w:cs="Tahoma"/>
          <w:color w:val="333333"/>
          <w:sz w:val="20"/>
          <w:szCs w:val="20"/>
          <w:shd w:val="clear" w:color="auto" w:fill="FFFFFF"/>
        </w:rPr>
        <w:t xml:space="preserve">, people with fatty liver disease could only make those lifestyle changes to try to get better: control your blood sugar, </w:t>
      </w:r>
      <w:proofErr w:type="gramStart"/>
      <w:r>
        <w:rPr>
          <w:rFonts w:ascii="Tahoma" w:hAnsi="Tahoma" w:cs="Tahoma"/>
          <w:color w:val="333333"/>
          <w:sz w:val="20"/>
          <w:szCs w:val="20"/>
          <w:shd w:val="clear" w:color="auto" w:fill="FFFFFF"/>
        </w:rPr>
        <w:t>cholesterol</w:t>
      </w:r>
      <w:proofErr w:type="gramEnd"/>
      <w:r>
        <w:rPr>
          <w:rFonts w:ascii="Tahoma" w:hAnsi="Tahoma" w:cs="Tahoma"/>
          <w:color w:val="333333"/>
          <w:sz w:val="20"/>
          <w:szCs w:val="20"/>
          <w:shd w:val="clear" w:color="auto" w:fill="FFFFFF"/>
        </w:rPr>
        <w:t xml:space="preserve"> and weight.</w:t>
      </w:r>
    </w:p>
    <w:p w14:paraId="6E34708F" w14:textId="77777777" w:rsidR="00DB2BDA" w:rsidRDefault="00DB2BDA" w:rsidP="00DB2BDA">
      <w:pPr>
        <w:rPr>
          <w:rFonts w:ascii="Tahoma" w:hAnsi="Tahoma" w:cs="Tahoma"/>
          <w:color w:val="333333"/>
          <w:sz w:val="20"/>
          <w:szCs w:val="20"/>
          <w:shd w:val="clear" w:color="auto" w:fill="FFFFFF"/>
        </w:rPr>
      </w:pPr>
    </w:p>
    <w:p w14:paraId="6CCF12E9" w14:textId="77777777" w:rsidR="00DB2BDA" w:rsidRDefault="00DB2BDA" w:rsidP="00DB2BDA">
      <w:pPr>
        <w:rPr>
          <w:rFonts w:ascii="Tahoma" w:hAnsi="Tahoma" w:cs="Tahoma"/>
          <w:color w:val="333333"/>
          <w:sz w:val="20"/>
          <w:szCs w:val="20"/>
          <w:shd w:val="clear" w:color="auto" w:fill="FFFFFF"/>
        </w:rPr>
      </w:pPr>
      <w:r>
        <w:rPr>
          <w:rFonts w:ascii="Tahoma" w:hAnsi="Tahoma" w:cs="Tahoma"/>
          <w:color w:val="333333"/>
          <w:sz w:val="20"/>
          <w:szCs w:val="20"/>
          <w:shd w:val="clear" w:color="auto" w:fill="FFFFFF"/>
        </w:rPr>
        <w:t>“Strictly on the shoulders of the individual,” Lindstrom reiterates.</w:t>
      </w:r>
    </w:p>
    <w:p w14:paraId="5F156350" w14:textId="77777777" w:rsidR="00DB2BDA" w:rsidRDefault="00DB2BDA" w:rsidP="00DB2BDA">
      <w:pPr>
        <w:rPr>
          <w:rFonts w:ascii="Tahoma" w:hAnsi="Tahoma" w:cs="Tahoma"/>
          <w:color w:val="333333"/>
          <w:sz w:val="20"/>
          <w:szCs w:val="20"/>
          <w:shd w:val="clear" w:color="auto" w:fill="FFFFFF"/>
        </w:rPr>
      </w:pPr>
    </w:p>
    <w:p w14:paraId="528FD8D7" w14:textId="77777777" w:rsidR="00DB2BDA" w:rsidRDefault="00DB2BDA" w:rsidP="00DB2BDA">
      <w:pPr>
        <w:rPr>
          <w:rFonts w:ascii="Tahoma" w:hAnsi="Tahoma" w:cs="Tahoma"/>
          <w:color w:val="333333"/>
          <w:sz w:val="20"/>
          <w:szCs w:val="20"/>
          <w:shd w:val="clear" w:color="auto" w:fill="FFFFFF"/>
        </w:rPr>
      </w:pPr>
      <w:r>
        <w:rPr>
          <w:rFonts w:ascii="Tahoma" w:hAnsi="Tahoma" w:cs="Tahoma"/>
          <w:color w:val="333333"/>
          <w:sz w:val="20"/>
          <w:szCs w:val="20"/>
          <w:shd w:val="clear" w:color="auto" w:fill="FFFFFF"/>
        </w:rPr>
        <w:t xml:space="preserve">“We know that people who lose 5 to 10% of their body weight </w:t>
      </w:r>
      <w:proofErr w:type="gramStart"/>
      <w:r>
        <w:rPr>
          <w:rFonts w:ascii="Tahoma" w:hAnsi="Tahoma" w:cs="Tahoma"/>
          <w:color w:val="333333"/>
          <w:sz w:val="20"/>
          <w:szCs w:val="20"/>
          <w:shd w:val="clear" w:color="auto" w:fill="FFFFFF"/>
        </w:rPr>
        <w:t>are able to</w:t>
      </w:r>
      <w:proofErr w:type="gramEnd"/>
      <w:r>
        <w:rPr>
          <w:rFonts w:ascii="Tahoma" w:hAnsi="Tahoma" w:cs="Tahoma"/>
          <w:color w:val="333333"/>
          <w:sz w:val="20"/>
          <w:szCs w:val="20"/>
          <w:shd w:val="clear" w:color="auto" w:fill="FFFFFF"/>
        </w:rPr>
        <w:t xml:space="preserve"> make improvement with fatty liver disease. It is considered a reversible condition,” she adds.</w:t>
      </w:r>
    </w:p>
    <w:p w14:paraId="737E95B5" w14:textId="77777777" w:rsidR="00DB2BDA" w:rsidRDefault="00DB2BDA" w:rsidP="00DB2BDA">
      <w:pPr>
        <w:rPr>
          <w:rFonts w:ascii="Tahoma" w:hAnsi="Tahoma" w:cs="Tahoma"/>
          <w:color w:val="333333"/>
          <w:sz w:val="20"/>
          <w:szCs w:val="20"/>
          <w:shd w:val="clear" w:color="auto" w:fill="FFFFFF"/>
        </w:rPr>
      </w:pPr>
    </w:p>
    <w:p w14:paraId="5A422648" w14:textId="77777777" w:rsidR="00DB2BDA" w:rsidRDefault="00DB2BDA" w:rsidP="00DB2BDA">
      <w:pPr>
        <w:rPr>
          <w:rFonts w:ascii="Tahoma" w:hAnsi="Tahoma" w:cs="Tahoma"/>
          <w:color w:val="333333"/>
          <w:sz w:val="20"/>
          <w:szCs w:val="20"/>
          <w:shd w:val="clear" w:color="auto" w:fill="FFFFFF"/>
        </w:rPr>
      </w:pPr>
      <w:r>
        <w:rPr>
          <w:rFonts w:ascii="Tahoma" w:hAnsi="Tahoma" w:cs="Tahoma"/>
          <w:color w:val="333333"/>
          <w:sz w:val="20"/>
          <w:szCs w:val="20"/>
          <w:shd w:val="clear" w:color="auto" w:fill="FFFFFF"/>
        </w:rPr>
        <w:t xml:space="preserve">Now, </w:t>
      </w:r>
      <w:proofErr w:type="spellStart"/>
      <w:r>
        <w:rPr>
          <w:rFonts w:ascii="Tahoma" w:hAnsi="Tahoma" w:cs="Tahoma"/>
          <w:color w:val="333333"/>
          <w:sz w:val="20"/>
          <w:szCs w:val="20"/>
          <w:shd w:val="clear" w:color="auto" w:fill="FFFFFF"/>
        </w:rPr>
        <w:t>Rezdiffra</w:t>
      </w:r>
      <w:proofErr w:type="spellEnd"/>
      <w:r>
        <w:rPr>
          <w:rFonts w:ascii="Tahoma" w:hAnsi="Tahoma" w:cs="Tahoma"/>
          <w:color w:val="333333"/>
          <w:sz w:val="20"/>
          <w:szCs w:val="20"/>
          <w:shd w:val="clear" w:color="auto" w:fill="FFFFFF"/>
        </w:rPr>
        <w:t xml:space="preserve"> is an option for people with moderate to advanced scarring.</w:t>
      </w:r>
    </w:p>
    <w:p w14:paraId="36C376CB" w14:textId="77777777" w:rsidR="00DB2BDA" w:rsidRDefault="00DB2BDA" w:rsidP="00DB2BDA">
      <w:pPr>
        <w:rPr>
          <w:rFonts w:ascii="Tahoma" w:hAnsi="Tahoma" w:cs="Tahoma"/>
          <w:color w:val="333333"/>
          <w:sz w:val="20"/>
          <w:szCs w:val="20"/>
          <w:shd w:val="clear" w:color="auto" w:fill="FFFFFF"/>
        </w:rPr>
      </w:pPr>
    </w:p>
    <w:p w14:paraId="03B10D09" w14:textId="77777777" w:rsidR="00DB2BDA" w:rsidRDefault="00DB2BDA" w:rsidP="00DB2BDA">
      <w:pPr>
        <w:rPr>
          <w:rFonts w:ascii="Tahoma" w:hAnsi="Tahoma" w:cs="Tahoma"/>
          <w:color w:val="333333"/>
          <w:sz w:val="20"/>
          <w:szCs w:val="20"/>
          <w:shd w:val="clear" w:color="auto" w:fill="FFFFFF"/>
        </w:rPr>
      </w:pPr>
      <w:r>
        <w:rPr>
          <w:rFonts w:ascii="Tahoma" w:hAnsi="Tahoma" w:cs="Tahoma"/>
          <w:color w:val="333333"/>
          <w:sz w:val="20"/>
          <w:szCs w:val="20"/>
          <w:shd w:val="clear" w:color="auto" w:fill="FFFFFF"/>
        </w:rPr>
        <w:t>“It works on thyroid-B receptors in the liver. We normally think of thyroid receptors in our thyroid gland [in our throat], but we do have thyroid beta receptors elsewhere. A lot of them are in the liver,” Lindstrom explains. “The medication works to release triglycerides from the liver. It improves and may even resolve fatty liver.”</w:t>
      </w:r>
    </w:p>
    <w:p w14:paraId="3A4DCA17" w14:textId="77777777" w:rsidR="00DB2BDA" w:rsidRDefault="00DB2BDA" w:rsidP="00DB2BDA">
      <w:pPr>
        <w:rPr>
          <w:rFonts w:ascii="Tahoma" w:hAnsi="Tahoma" w:cs="Tahoma"/>
          <w:color w:val="333333"/>
          <w:sz w:val="20"/>
          <w:szCs w:val="20"/>
          <w:shd w:val="clear" w:color="auto" w:fill="FFFFFF"/>
        </w:rPr>
      </w:pPr>
    </w:p>
    <w:p w14:paraId="554EBA8F" w14:textId="77777777" w:rsidR="00DB2BDA" w:rsidRDefault="00DB2BDA" w:rsidP="00DB2BDA">
      <w:pPr>
        <w:rPr>
          <w:rFonts w:ascii="Tahoma" w:hAnsi="Tahoma" w:cs="Tahoma"/>
          <w:color w:val="333333"/>
          <w:sz w:val="20"/>
          <w:szCs w:val="20"/>
          <w:shd w:val="clear" w:color="auto" w:fill="FFFFFF"/>
        </w:rPr>
      </w:pPr>
      <w:r>
        <w:rPr>
          <w:rFonts w:ascii="Tahoma" w:hAnsi="Tahoma" w:cs="Tahoma"/>
          <w:color w:val="333333"/>
          <w:sz w:val="20"/>
          <w:szCs w:val="20"/>
          <w:shd w:val="clear" w:color="auto" w:fill="FFFFFF"/>
        </w:rPr>
        <w:t xml:space="preserve">It’s a once-a-day pill, Lindstrom says, and there’s no “one size fits all” for how long you need to be on it. Side effects include nausea and diarrhea, but Lindstrom says studies have shown those get better after three weeks. She also says women who are pregnant, are about to become pregnant or are breastfeeding should not take </w:t>
      </w:r>
      <w:proofErr w:type="spellStart"/>
      <w:r>
        <w:rPr>
          <w:rFonts w:ascii="Tahoma" w:hAnsi="Tahoma" w:cs="Tahoma"/>
          <w:color w:val="333333"/>
          <w:sz w:val="20"/>
          <w:szCs w:val="20"/>
          <w:shd w:val="clear" w:color="auto" w:fill="FFFFFF"/>
        </w:rPr>
        <w:t>Rezdiffra</w:t>
      </w:r>
      <w:proofErr w:type="spellEnd"/>
      <w:r>
        <w:rPr>
          <w:rFonts w:ascii="Tahoma" w:hAnsi="Tahoma" w:cs="Tahoma"/>
          <w:color w:val="333333"/>
          <w:sz w:val="20"/>
          <w:szCs w:val="20"/>
          <w:shd w:val="clear" w:color="auto" w:fill="FFFFFF"/>
        </w:rPr>
        <w:t>. There hasn’t been enough study of the drug to see how it impacts those groups.</w:t>
      </w:r>
    </w:p>
    <w:p w14:paraId="4857D07F" w14:textId="77777777" w:rsidR="00DB2BDA" w:rsidRDefault="00DB2BDA" w:rsidP="00DB2BDA">
      <w:pPr>
        <w:rPr>
          <w:rFonts w:ascii="Tahoma" w:hAnsi="Tahoma" w:cs="Tahoma"/>
          <w:color w:val="333333"/>
          <w:sz w:val="20"/>
          <w:szCs w:val="20"/>
          <w:shd w:val="clear" w:color="auto" w:fill="FFFFFF"/>
        </w:rPr>
      </w:pPr>
    </w:p>
    <w:p w14:paraId="6BE67C17" w14:textId="77777777" w:rsidR="00DB2BDA" w:rsidRDefault="00DB2BDA" w:rsidP="00DB2BDA">
      <w:pPr>
        <w:rPr>
          <w:rFonts w:ascii="Tahoma" w:hAnsi="Tahoma" w:cs="Tahoma"/>
          <w:color w:val="333333"/>
          <w:sz w:val="20"/>
          <w:szCs w:val="20"/>
          <w:shd w:val="clear" w:color="auto" w:fill="FFFFFF"/>
        </w:rPr>
      </w:pPr>
      <w:r>
        <w:rPr>
          <w:rFonts w:ascii="Tahoma" w:hAnsi="Tahoma" w:cs="Tahoma"/>
          <w:color w:val="333333"/>
          <w:sz w:val="20"/>
          <w:szCs w:val="20"/>
          <w:shd w:val="clear" w:color="auto" w:fill="FFFFFF"/>
        </w:rPr>
        <w:t xml:space="preserve">The bottom line: you can talk to your health care provider to see if </w:t>
      </w:r>
      <w:proofErr w:type="spellStart"/>
      <w:r>
        <w:rPr>
          <w:rFonts w:ascii="Tahoma" w:hAnsi="Tahoma" w:cs="Tahoma"/>
          <w:color w:val="333333"/>
          <w:sz w:val="20"/>
          <w:szCs w:val="20"/>
          <w:shd w:val="clear" w:color="auto" w:fill="FFFFFF"/>
        </w:rPr>
        <w:t>Rezdiffra</w:t>
      </w:r>
      <w:proofErr w:type="spellEnd"/>
      <w:r>
        <w:rPr>
          <w:rFonts w:ascii="Tahoma" w:hAnsi="Tahoma" w:cs="Tahoma"/>
          <w:color w:val="333333"/>
          <w:sz w:val="20"/>
          <w:szCs w:val="20"/>
          <w:shd w:val="clear" w:color="auto" w:fill="FFFFFF"/>
        </w:rPr>
        <w:t xml:space="preserve"> is right for you. Be sure to mention what other medicines you are taking so your provider can see how </w:t>
      </w:r>
      <w:proofErr w:type="spellStart"/>
      <w:r>
        <w:rPr>
          <w:rFonts w:ascii="Tahoma" w:hAnsi="Tahoma" w:cs="Tahoma"/>
          <w:color w:val="333333"/>
          <w:sz w:val="20"/>
          <w:szCs w:val="20"/>
          <w:shd w:val="clear" w:color="auto" w:fill="FFFFFF"/>
        </w:rPr>
        <w:t>Rezdiffra</w:t>
      </w:r>
      <w:proofErr w:type="spellEnd"/>
      <w:r>
        <w:rPr>
          <w:rFonts w:ascii="Tahoma" w:hAnsi="Tahoma" w:cs="Tahoma"/>
          <w:color w:val="333333"/>
          <w:sz w:val="20"/>
          <w:szCs w:val="20"/>
          <w:shd w:val="clear" w:color="auto" w:fill="FFFFFF"/>
        </w:rPr>
        <w:t xml:space="preserve"> might interact.</w:t>
      </w:r>
    </w:p>
    <w:p w14:paraId="0433640A" w14:textId="77777777" w:rsidR="00DB2BDA" w:rsidRDefault="00DB2BDA" w:rsidP="00DB2BDA">
      <w:pPr>
        <w:rPr>
          <w:rFonts w:ascii="Tahoma" w:hAnsi="Tahoma" w:cs="Tahoma"/>
          <w:color w:val="333333"/>
          <w:sz w:val="20"/>
          <w:szCs w:val="20"/>
          <w:shd w:val="clear" w:color="auto" w:fill="FFFFFF"/>
        </w:rPr>
      </w:pPr>
    </w:p>
    <w:p w14:paraId="4291737A" w14:textId="77777777" w:rsidR="00DB2BDA" w:rsidRDefault="00DB2BDA" w:rsidP="00DB2BDA">
      <w:pPr>
        <w:rPr>
          <w:rFonts w:ascii="Tahoma" w:hAnsi="Tahoma" w:cs="Tahoma"/>
          <w:color w:val="333333"/>
          <w:sz w:val="20"/>
          <w:szCs w:val="20"/>
          <w:shd w:val="clear" w:color="auto" w:fill="FFFFFF"/>
        </w:rPr>
      </w:pPr>
      <w:r>
        <w:rPr>
          <w:rFonts w:ascii="Tahoma" w:hAnsi="Tahoma" w:cs="Tahoma"/>
          <w:color w:val="333333"/>
          <w:sz w:val="20"/>
          <w:szCs w:val="20"/>
          <w:shd w:val="clear" w:color="auto" w:fill="FFFFFF"/>
        </w:rPr>
        <w:t xml:space="preserve">“If somebody is taking a statin for cholesterol levels,” for example, Lindstrom says. “It’s not that we want them to go off their </w:t>
      </w:r>
      <w:proofErr w:type="gramStart"/>
      <w:r>
        <w:rPr>
          <w:rFonts w:ascii="Tahoma" w:hAnsi="Tahoma" w:cs="Tahoma"/>
          <w:color w:val="333333"/>
          <w:sz w:val="20"/>
          <w:szCs w:val="20"/>
          <w:shd w:val="clear" w:color="auto" w:fill="FFFFFF"/>
        </w:rPr>
        <w:t>statin</w:t>
      </w:r>
      <w:proofErr w:type="gramEnd"/>
      <w:r>
        <w:rPr>
          <w:rFonts w:ascii="Tahoma" w:hAnsi="Tahoma" w:cs="Tahoma"/>
          <w:color w:val="333333"/>
          <w:sz w:val="20"/>
          <w:szCs w:val="20"/>
          <w:shd w:val="clear" w:color="auto" w:fill="FFFFFF"/>
        </w:rPr>
        <w:t>. There are certain limitations to the dosage.”</w:t>
      </w:r>
    </w:p>
    <w:p w14:paraId="6107F0BA" w14:textId="77777777" w:rsidR="00DB2BDA" w:rsidRDefault="00DB2BDA" w:rsidP="00DB2BDA">
      <w:pPr>
        <w:rPr>
          <w:rFonts w:ascii="Tahoma" w:hAnsi="Tahoma" w:cs="Tahoma"/>
          <w:color w:val="333333"/>
          <w:sz w:val="20"/>
          <w:szCs w:val="20"/>
          <w:shd w:val="clear" w:color="auto" w:fill="FFFFFF"/>
        </w:rPr>
      </w:pPr>
    </w:p>
    <w:p w14:paraId="08AAEE82" w14:textId="77777777" w:rsidR="00DB2BDA" w:rsidRPr="008711BE" w:rsidRDefault="00DB2BDA" w:rsidP="00DB2BDA">
      <w:pPr>
        <w:rPr>
          <w:rFonts w:ascii="Tahoma" w:hAnsi="Tahoma" w:cs="Tahoma"/>
          <w:sz w:val="20"/>
          <w:szCs w:val="20"/>
        </w:rPr>
      </w:pPr>
      <w:r>
        <w:rPr>
          <w:rFonts w:ascii="Tahoma" w:hAnsi="Tahoma" w:cs="Tahoma"/>
          <w:sz w:val="20"/>
          <w:szCs w:val="20"/>
        </w:rPr>
        <w:br/>
      </w:r>
      <w:r w:rsidRPr="00DD1132">
        <w:rPr>
          <w:rFonts w:ascii="Tahoma" w:hAnsi="Tahoma" w:cs="Tahoma"/>
          <w:b/>
          <w:bCs/>
          <w:sz w:val="20"/>
          <w:szCs w:val="20"/>
        </w:rPr>
        <w:t>Learn more</w:t>
      </w:r>
      <w:r>
        <w:rPr>
          <w:rFonts w:ascii="Tahoma" w:hAnsi="Tahoma" w:cs="Tahoma"/>
          <w:sz w:val="20"/>
          <w:szCs w:val="20"/>
        </w:rPr>
        <w:br/>
      </w:r>
      <w:r>
        <w:rPr>
          <w:rFonts w:ascii="Tahoma" w:hAnsi="Tahoma" w:cs="Tahoma"/>
          <w:sz w:val="20"/>
          <w:szCs w:val="20"/>
        </w:rPr>
        <w:br/>
      </w:r>
      <w:r w:rsidRPr="00DD1132">
        <w:rPr>
          <w:rFonts w:ascii="Tahoma" w:hAnsi="Tahoma" w:cs="Tahoma"/>
          <w:spacing w:val="2"/>
          <w:sz w:val="20"/>
          <w:szCs w:val="20"/>
          <w:shd w:val="clear" w:color="auto" w:fill="FFFFFF"/>
        </w:rPr>
        <w:t>Learn more about</w:t>
      </w:r>
      <w:r>
        <w:rPr>
          <w:rFonts w:ascii="Tahoma" w:hAnsi="Tahoma" w:cs="Tahoma"/>
          <w:spacing w:val="2"/>
          <w:sz w:val="20"/>
          <w:szCs w:val="20"/>
          <w:shd w:val="clear" w:color="auto" w:fill="FFFFFF"/>
        </w:rPr>
        <w:t xml:space="preserve"> how to avoid</w:t>
      </w:r>
      <w:r w:rsidRPr="00DD1132">
        <w:rPr>
          <w:rFonts w:ascii="Tahoma" w:hAnsi="Tahoma" w:cs="Tahoma"/>
          <w:spacing w:val="2"/>
          <w:sz w:val="20"/>
          <w:szCs w:val="20"/>
          <w:shd w:val="clear" w:color="auto" w:fill="FFFFFF"/>
        </w:rPr>
        <w:t> </w:t>
      </w:r>
      <w:hyperlink r:id="rId8" w:history="1">
        <w:r w:rsidRPr="00BB5C35">
          <w:rPr>
            <w:rStyle w:val="Hyperlink"/>
            <w:rFonts w:ascii="Tahoma" w:hAnsi="Tahoma" w:cs="Tahoma"/>
            <w:spacing w:val="2"/>
            <w:sz w:val="20"/>
            <w:szCs w:val="20"/>
            <w:shd w:val="clear" w:color="auto" w:fill="FFFFFF"/>
          </w:rPr>
          <w:t>fatty liver disease </w:t>
        </w:r>
      </w:hyperlink>
      <w:r w:rsidRPr="00DD1132">
        <w:rPr>
          <w:rFonts w:ascii="Tahoma" w:hAnsi="Tahoma" w:cs="Tahoma"/>
          <w:spacing w:val="2"/>
          <w:sz w:val="20"/>
          <w:szCs w:val="20"/>
          <w:shd w:val="clear" w:color="auto" w:fill="FFFFFF"/>
        </w:rPr>
        <w:t>and </w:t>
      </w:r>
      <w:r w:rsidRPr="000009B7">
        <w:rPr>
          <w:rFonts w:ascii="Tahoma" w:hAnsi="Tahoma" w:cs="Tahoma"/>
          <w:spacing w:val="2"/>
          <w:sz w:val="20"/>
          <w:szCs w:val="20"/>
          <w:shd w:val="clear" w:color="auto" w:fill="FFFFFF"/>
        </w:rPr>
        <w:t xml:space="preserve">other </w:t>
      </w:r>
      <w:hyperlink r:id="rId9" w:history="1">
        <w:r w:rsidRPr="000009B7">
          <w:rPr>
            <w:rStyle w:val="Hyperlink"/>
            <w:rFonts w:ascii="Tahoma" w:hAnsi="Tahoma" w:cs="Tahoma"/>
            <w:spacing w:val="2"/>
            <w:sz w:val="20"/>
            <w:szCs w:val="20"/>
            <w:shd w:val="clear" w:color="auto" w:fill="FFFFFF"/>
          </w:rPr>
          <w:t>gastroenterology care</w:t>
        </w:r>
      </w:hyperlink>
      <w:r>
        <w:rPr>
          <w:rFonts w:ascii="Tahoma" w:hAnsi="Tahoma" w:cs="Tahoma"/>
          <w:sz w:val="20"/>
          <w:szCs w:val="20"/>
        </w:rPr>
        <w:t xml:space="preserve"> tips</w:t>
      </w:r>
      <w:r w:rsidRPr="00DD1132">
        <w:rPr>
          <w:rFonts w:ascii="Tahoma" w:hAnsi="Tahoma" w:cs="Tahoma"/>
          <w:spacing w:val="2"/>
          <w:sz w:val="20"/>
          <w:szCs w:val="20"/>
          <w:shd w:val="clear" w:color="auto" w:fill="FFFFFF"/>
        </w:rPr>
        <w:t> on the OSF HealthCare website.</w:t>
      </w:r>
    </w:p>
    <w:p w14:paraId="42735812" w14:textId="77777777" w:rsidR="005E045C" w:rsidRPr="003D17EE" w:rsidRDefault="005E045C" w:rsidP="00571DEA"/>
    <w:sectPr w:rsidR="005E045C" w:rsidRPr="003D17EE" w:rsidSect="00DB2BDA">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92E28" w14:textId="77777777" w:rsidR="00DB2BDA" w:rsidRDefault="00DB2B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5E55E" w14:textId="77777777" w:rsidR="00DB2BDA" w:rsidRDefault="00DB2B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BFC5C" w14:textId="77777777" w:rsidR="00DB2BDA" w:rsidRDefault="00DB2BD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375E1" w14:textId="77777777" w:rsidR="00DB2BDA" w:rsidRDefault="00DB2B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F5182" w14:textId="0E3C1EA7" w:rsidR="00DB2BDA" w:rsidRDefault="00DB2B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7CD8F" w14:textId="77777777" w:rsidR="00DB2BDA" w:rsidRDefault="00DB2B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BDA"/>
    <w:rsid w:val="00137A77"/>
    <w:rsid w:val="00191036"/>
    <w:rsid w:val="002417E5"/>
    <w:rsid w:val="003B5E63"/>
    <w:rsid w:val="003D17EE"/>
    <w:rsid w:val="004C3584"/>
    <w:rsid w:val="00571DEA"/>
    <w:rsid w:val="005A44ED"/>
    <w:rsid w:val="005E045C"/>
    <w:rsid w:val="0074219F"/>
    <w:rsid w:val="00840E91"/>
    <w:rsid w:val="009051F7"/>
    <w:rsid w:val="00CB7283"/>
    <w:rsid w:val="00DB2BDA"/>
    <w:rsid w:val="00DB3202"/>
    <w:rsid w:val="00E10E31"/>
    <w:rsid w:val="00E25D25"/>
    <w:rsid w:val="00FC2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3B87F4C"/>
  <w15:chartTrackingRefBased/>
  <w15:docId w15:val="{3EF95A19-072C-497C-8AED-74456621D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BDA"/>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DB2BDA"/>
    <w:pPr>
      <w:tabs>
        <w:tab w:val="center" w:pos="4680"/>
        <w:tab w:val="right" w:pos="9360"/>
      </w:tabs>
    </w:pPr>
  </w:style>
  <w:style w:type="character" w:customStyle="1" w:styleId="HeaderChar">
    <w:name w:val="Header Char"/>
    <w:basedOn w:val="DefaultParagraphFont"/>
    <w:link w:val="Header"/>
    <w:uiPriority w:val="99"/>
    <w:rsid w:val="00DB2BDA"/>
    <w:rPr>
      <w:rFonts w:ascii="Cambria" w:hAnsi="Cambria"/>
      <w:sz w:val="22"/>
    </w:rPr>
  </w:style>
  <w:style w:type="paragraph" w:styleId="Footer">
    <w:name w:val="footer"/>
    <w:basedOn w:val="Normal"/>
    <w:link w:val="FooterChar"/>
    <w:uiPriority w:val="99"/>
    <w:unhideWhenUsed/>
    <w:rsid w:val="00DB2BDA"/>
    <w:pPr>
      <w:tabs>
        <w:tab w:val="center" w:pos="4680"/>
        <w:tab w:val="right" w:pos="9360"/>
      </w:tabs>
    </w:pPr>
  </w:style>
  <w:style w:type="character" w:customStyle="1" w:styleId="FooterChar">
    <w:name w:val="Footer Char"/>
    <w:basedOn w:val="DefaultParagraphFont"/>
    <w:link w:val="Footer"/>
    <w:uiPriority w:val="99"/>
    <w:rsid w:val="00DB2BDA"/>
    <w:rPr>
      <w:rFonts w:ascii="Cambria" w:hAnsi="Cambria"/>
      <w:sz w:val="22"/>
    </w:rPr>
  </w:style>
  <w:style w:type="character" w:styleId="Hyperlink">
    <w:name w:val="Hyperlink"/>
    <w:basedOn w:val="DefaultParagraphFont"/>
    <w:uiPriority w:val="99"/>
    <w:unhideWhenUsed/>
    <w:rsid w:val="00DB2BDA"/>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library.osfhealthcare.org/Library/DiseasesConditions/Adult/Liver/134,17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hyperlink" Target="https://www2.osfhealthcare.org/providers/marcella-lindstrom-1462309"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fda.gov/news-events/press-announcements/fda-approves-first-treatment-patients-liver-scarring-due-fatty-liver-disease" TargetMode="Externa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ealthlibrary.osfhealthcare.org/library/TestsProcedures/Gastroenterology/"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0uwrz1vh.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0uwrz1vh</Template>
  <TotalTime>1</TotalTime>
  <Pages>1</Pages>
  <Words>543</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2024-05-14T18:33:00Z</dcterms:created>
  <dcterms:modified xsi:type="dcterms:W3CDTF">2024-05-14T18:34:00Z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