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DCB98" w14:textId="0AC99F33" w:rsidR="00B12189" w:rsidRDefault="00B12189" w:rsidP="00B1218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</w:rPr>
        <w:t>The balancing act: Chronic conditions and mental health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="003336BE" w:rsidRPr="003336BE">
        <w:rPr>
          <w:rFonts w:ascii="Tahoma" w:hAnsi="Tahoma" w:cs="Tahoma"/>
          <w:sz w:val="20"/>
          <w:szCs w:val="20"/>
          <w:highlight w:val="yellow"/>
        </w:rPr>
        <w:t>ANCHOR LEDE</w:t>
      </w:r>
      <w:r w:rsidR="003336BE"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 xml:space="preserve">A chronic condition like arthritis or brain fog is a lot to handle on its own. So it’s not surprising that long term </w:t>
      </w:r>
      <w:r w:rsidRPr="00B12189">
        <w:rPr>
          <w:rFonts w:ascii="Tahoma" w:hAnsi="Tahoma" w:cs="Tahoma"/>
          <w:i/>
          <w:iCs/>
          <w:sz w:val="20"/>
          <w:szCs w:val="20"/>
        </w:rPr>
        <w:t>physical</w:t>
      </w:r>
      <w:r>
        <w:rPr>
          <w:rFonts w:ascii="Tahoma" w:hAnsi="Tahoma" w:cs="Tahoma"/>
          <w:sz w:val="20"/>
          <w:szCs w:val="20"/>
        </w:rPr>
        <w:t xml:space="preserve"> conditions can spawn </w:t>
      </w:r>
      <w:r w:rsidRPr="00B12189">
        <w:rPr>
          <w:rFonts w:ascii="Tahoma" w:hAnsi="Tahoma" w:cs="Tahoma"/>
          <w:i/>
          <w:iCs/>
          <w:sz w:val="20"/>
          <w:szCs w:val="20"/>
        </w:rPr>
        <w:t>mental</w:t>
      </w:r>
      <w:r>
        <w:rPr>
          <w:rFonts w:ascii="Tahoma" w:hAnsi="Tahoma" w:cs="Tahoma"/>
          <w:sz w:val="20"/>
          <w:szCs w:val="20"/>
        </w:rPr>
        <w:t xml:space="preserve"> health concerns.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Luckily, mental health professionals have ways that you and your loved ones can make the best of the situation and find the right balance of help and independence.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B12189">
        <w:rPr>
          <w:rFonts w:ascii="Tahoma" w:hAnsi="Tahoma" w:cs="Tahoma"/>
          <w:sz w:val="20"/>
          <w:szCs w:val="20"/>
          <w:highlight w:val="yellow"/>
        </w:rPr>
        <w:t>TAKE VO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Options include one-on-one or group therapy, learning to be assertive, and finding new ways to do tasks. For example, i</w:t>
      </w:r>
      <w:r w:rsidR="003336BE">
        <w:rPr>
          <w:rFonts w:ascii="Tahoma" w:hAnsi="Tahoma" w:cs="Tahoma"/>
          <w:sz w:val="20"/>
          <w:szCs w:val="20"/>
        </w:rPr>
        <w:t>f</w:t>
      </w:r>
      <w:r>
        <w:rPr>
          <w:rFonts w:ascii="Tahoma" w:hAnsi="Tahoma" w:cs="Tahoma"/>
          <w:sz w:val="20"/>
          <w:szCs w:val="20"/>
        </w:rPr>
        <w:t xml:space="preserve"> going grocery shopping causes back pain, consider a delivery service.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B12189">
        <w:rPr>
          <w:rFonts w:ascii="Tahoma" w:hAnsi="Tahoma" w:cs="Tahoma"/>
          <w:sz w:val="20"/>
          <w:szCs w:val="20"/>
          <w:highlight w:val="yellow"/>
        </w:rPr>
        <w:t>***SOT***</w:t>
      </w:r>
      <w:r w:rsidRPr="00B12189">
        <w:rPr>
          <w:rFonts w:ascii="Tahoma" w:hAnsi="Tahoma" w:cs="Tahoma"/>
          <w:sz w:val="20"/>
          <w:szCs w:val="20"/>
          <w:highlight w:val="yellow"/>
        </w:rPr>
        <w:br/>
        <w:t>Lea Anne Varble</w:t>
      </w:r>
      <w:r>
        <w:rPr>
          <w:rFonts w:ascii="Tahoma" w:hAnsi="Tahoma" w:cs="Tahoma"/>
          <w:sz w:val="20"/>
          <w:szCs w:val="20"/>
          <w:highlight w:val="yellow"/>
        </w:rPr>
        <w:t xml:space="preserve"> (LEE // ANN // VAR-bull)</w:t>
      </w:r>
      <w:r w:rsidRPr="00B12189">
        <w:rPr>
          <w:rFonts w:ascii="Tahoma" w:hAnsi="Tahoma" w:cs="Tahoma"/>
          <w:sz w:val="20"/>
          <w:szCs w:val="20"/>
          <w:highlight w:val="yellow"/>
        </w:rPr>
        <w:br/>
        <w:t>OSF HealthCare psychotherapist</w:t>
      </w:r>
    </w:p>
    <w:p w14:paraId="6338F6C3" w14:textId="0F381A39" w:rsidR="00B12189" w:rsidRPr="00CC1251" w:rsidRDefault="00B12189" w:rsidP="00B12189">
      <w:pPr>
        <w:rPr>
          <w:rFonts w:ascii="Tahoma" w:hAnsi="Tahoma" w:cs="Tahoma"/>
          <w:sz w:val="20"/>
          <w:szCs w:val="20"/>
        </w:rPr>
      </w:pPr>
      <w:r w:rsidRPr="00B12189">
        <w:rPr>
          <w:rFonts w:ascii="Tahoma" w:hAnsi="Tahoma" w:cs="Tahoma"/>
          <w:b/>
          <w:bCs/>
          <w:sz w:val="20"/>
          <w:szCs w:val="20"/>
        </w:rPr>
        <w:t>“Burnout might be resolved by having someone in your circle make the appointments. Or give in and get a case manager who can do these things for you</w:t>
      </w:r>
      <w:r>
        <w:rPr>
          <w:rFonts w:ascii="Tahoma" w:hAnsi="Tahoma" w:cs="Tahoma"/>
          <w:b/>
          <w:bCs/>
          <w:sz w:val="20"/>
          <w:szCs w:val="20"/>
        </w:rPr>
        <w:t xml:space="preserve">. </w:t>
      </w:r>
      <w:r w:rsidRPr="00B12189">
        <w:rPr>
          <w:rFonts w:ascii="Tahoma" w:hAnsi="Tahoma" w:cs="Tahoma"/>
          <w:b/>
          <w:bCs/>
          <w:sz w:val="20"/>
          <w:szCs w:val="20"/>
        </w:rPr>
        <w:t>Using resources doesn’t mean you’re not independent. It means we’re independent enough to know what resources to use.”</w:t>
      </w:r>
      <w:r>
        <w:rPr>
          <w:rFonts w:ascii="Tahoma" w:hAnsi="Tahoma" w:cs="Tahoma"/>
          <w:b/>
          <w:bCs/>
          <w:sz w:val="20"/>
          <w:szCs w:val="20"/>
        </w:rPr>
        <w:t xml:space="preserve"> (:52)</w:t>
      </w:r>
      <w:r>
        <w:rPr>
          <w:rFonts w:ascii="Tahoma" w:hAnsi="Tahoma" w:cs="Tahoma"/>
          <w:b/>
          <w:bCs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br/>
      </w:r>
      <w:r w:rsidRPr="00B12189">
        <w:rPr>
          <w:rFonts w:ascii="Tahoma" w:hAnsi="Tahoma" w:cs="Tahoma"/>
          <w:sz w:val="20"/>
          <w:szCs w:val="20"/>
          <w:highlight w:val="yellow"/>
        </w:rPr>
        <w:t>VO TAG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Friends and family of someone with a chronic illness should be active listeners and watch for red flags, like the person isolating or not taking their medication.</w:t>
      </w:r>
    </w:p>
    <w:p w14:paraId="1B5F8C54" w14:textId="77777777" w:rsidR="00B12189" w:rsidRPr="00CC1251" w:rsidRDefault="00B12189" w:rsidP="00B12189">
      <w:pPr>
        <w:rPr>
          <w:rFonts w:ascii="Tahoma" w:hAnsi="Tahoma" w:cs="Tahoma"/>
          <w:sz w:val="20"/>
          <w:szCs w:val="20"/>
        </w:rPr>
      </w:pPr>
    </w:p>
    <w:p w14:paraId="3B97452A" w14:textId="77777777" w:rsidR="00B12189" w:rsidRDefault="00B12189" w:rsidP="00B12189"/>
    <w:p w14:paraId="3CC5C186" w14:textId="77777777" w:rsidR="00311F47" w:rsidRDefault="00311F47"/>
    <w:sectPr w:rsidR="00311F47" w:rsidSect="00B121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0F7BA" w14:textId="77777777" w:rsidR="003336BE" w:rsidRDefault="003336BE">
      <w:pPr>
        <w:spacing w:after="0" w:line="240" w:lineRule="auto"/>
      </w:pPr>
      <w:r>
        <w:separator/>
      </w:r>
    </w:p>
  </w:endnote>
  <w:endnote w:type="continuationSeparator" w:id="0">
    <w:p w14:paraId="04965AA7" w14:textId="77777777" w:rsidR="003336BE" w:rsidRDefault="0033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1623B" w14:textId="77777777" w:rsidR="00B12189" w:rsidRDefault="00B121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E6D13" w14:textId="77777777" w:rsidR="00B12189" w:rsidRDefault="00B121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71C82" w14:textId="77777777" w:rsidR="00B12189" w:rsidRDefault="00B121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407E2" w14:textId="77777777" w:rsidR="003336BE" w:rsidRDefault="003336BE">
      <w:pPr>
        <w:spacing w:after="0" w:line="240" w:lineRule="auto"/>
      </w:pPr>
      <w:r>
        <w:separator/>
      </w:r>
    </w:p>
  </w:footnote>
  <w:footnote w:type="continuationSeparator" w:id="0">
    <w:p w14:paraId="3904BD55" w14:textId="77777777" w:rsidR="003336BE" w:rsidRDefault="0033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51D26" w14:textId="77777777" w:rsidR="00B12189" w:rsidRDefault="00B121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BBDEA" w14:textId="77777777" w:rsidR="00B12189" w:rsidRDefault="00B121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2E1A2" w14:textId="77777777" w:rsidR="00B12189" w:rsidRDefault="00B121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23AA9"/>
    <w:multiLevelType w:val="hybridMultilevel"/>
    <w:tmpl w:val="3412F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4293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189"/>
    <w:rsid w:val="00124579"/>
    <w:rsid w:val="00311F47"/>
    <w:rsid w:val="003336BE"/>
    <w:rsid w:val="003D742C"/>
    <w:rsid w:val="007C2ED2"/>
    <w:rsid w:val="00967D59"/>
    <w:rsid w:val="00B12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72C89"/>
  <w15:chartTrackingRefBased/>
  <w15:docId w15:val="{DCB4DFD4-1AC6-400E-8E65-73C090D51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189"/>
  </w:style>
  <w:style w:type="paragraph" w:styleId="Heading1">
    <w:name w:val="heading 1"/>
    <w:basedOn w:val="Normal"/>
    <w:next w:val="Normal"/>
    <w:link w:val="Heading1Char"/>
    <w:uiPriority w:val="9"/>
    <w:qFormat/>
    <w:rsid w:val="00B121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1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1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1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1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1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1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1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1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1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1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1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1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1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1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1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1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1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2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1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1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1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1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1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1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1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1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121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189"/>
  </w:style>
  <w:style w:type="paragraph" w:styleId="Footer">
    <w:name w:val="footer"/>
    <w:basedOn w:val="Normal"/>
    <w:link w:val="FooterChar"/>
    <w:uiPriority w:val="99"/>
    <w:unhideWhenUsed/>
    <w:rsid w:val="00B121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189"/>
  </w:style>
  <w:style w:type="character" w:styleId="Hyperlink">
    <w:name w:val="Hyperlink"/>
    <w:basedOn w:val="DefaultParagraphFont"/>
    <w:uiPriority w:val="99"/>
    <w:unhideWhenUsed/>
    <w:rsid w:val="00B1218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170</Words>
  <Characters>970</Characters>
  <Application>Microsoft Office Word</Application>
  <DocSecurity>0</DocSecurity>
  <Lines>8</Lines>
  <Paragraphs>2</Paragraphs>
  <ScaleCrop>false</ScaleCrop>
  <Company>OSF HealthCare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2</cp:revision>
  <dcterms:created xsi:type="dcterms:W3CDTF">2025-06-24T19:41:00Z</dcterms:created>
  <dcterms:modified xsi:type="dcterms:W3CDTF">2025-06-24T20:15:00Z</dcterms:modified>
</cp:coreProperties>
</file>