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A6CDB" w14:textId="12C3561F" w:rsidR="00C86F93" w:rsidRDefault="00C86F93" w:rsidP="00C86F93">
      <w:pPr>
        <w:rPr>
          <w:rFonts w:ascii="Tahoma" w:eastAsia="STZhongsong" w:hAnsi="Tahoma" w:cs="Tahoma"/>
          <w:i/>
          <w:iCs/>
          <w:sz w:val="20"/>
          <w:szCs w:val="22"/>
        </w:rPr>
      </w:pPr>
      <w:r>
        <w:rPr>
          <w:rFonts w:ascii="Tahoma" w:eastAsia="STZhongsong" w:hAnsi="Tahoma" w:cs="Tahoma"/>
          <w:b/>
          <w:bCs/>
          <w:sz w:val="24"/>
          <w:szCs w:val="28"/>
        </w:rPr>
        <w:t>Infant nutrition misconceptions, part four</w:t>
      </w:r>
      <w:r>
        <w:rPr>
          <w:rFonts w:ascii="Tahoma" w:eastAsia="STZhongsong" w:hAnsi="Tahoma" w:cs="Tahoma"/>
          <w:b/>
          <w:bCs/>
          <w:sz w:val="24"/>
          <w:szCs w:val="28"/>
        </w:rPr>
        <w:br/>
      </w:r>
    </w:p>
    <w:p w14:paraId="7DDEE0F3" w14:textId="77777777" w:rsidR="00C86F93" w:rsidRDefault="00C86F93" w:rsidP="00C86F93">
      <w:pPr>
        <w:rPr>
          <w:rFonts w:ascii="Tahoma" w:eastAsia="STZhongsong" w:hAnsi="Tahoma" w:cs="Tahoma"/>
          <w:i/>
          <w:iCs/>
          <w:sz w:val="20"/>
          <w:szCs w:val="22"/>
        </w:rPr>
      </w:pPr>
    </w:p>
    <w:p w14:paraId="6A68D0D9" w14:textId="77777777" w:rsidR="00C86F93" w:rsidRPr="00C11062" w:rsidRDefault="00C86F93" w:rsidP="00C86F93">
      <w:pPr>
        <w:rPr>
          <w:rFonts w:ascii="Tahoma" w:eastAsia="STZhongsong" w:hAnsi="Tahoma" w:cs="Tahoma"/>
          <w:sz w:val="20"/>
          <w:szCs w:val="22"/>
        </w:rPr>
      </w:pPr>
      <w:r w:rsidRPr="00C11062">
        <w:rPr>
          <w:rFonts w:ascii="Tahoma" w:eastAsia="STZhongsong" w:hAnsi="Tahoma" w:cs="Tahoma"/>
          <w:sz w:val="20"/>
          <w:szCs w:val="22"/>
        </w:rPr>
        <w:t>Bringing a new baby home raises the focus on their and mom’s well-being. Toward the top of the list: what and how the child is being fed.</w:t>
      </w:r>
    </w:p>
    <w:p w14:paraId="5220F75D" w14:textId="77777777" w:rsidR="00C86F93" w:rsidRDefault="00C86F93" w:rsidP="00C86F93">
      <w:pPr>
        <w:rPr>
          <w:rFonts w:ascii="Tahoma" w:eastAsia="STZhongsong" w:hAnsi="Tahoma" w:cs="Tahoma"/>
          <w:sz w:val="20"/>
          <w:szCs w:val="22"/>
        </w:rPr>
      </w:pPr>
    </w:p>
    <w:p w14:paraId="55BE7F27" w14:textId="77777777" w:rsidR="00C86F93" w:rsidRDefault="00C86F93" w:rsidP="00C86F93">
      <w:pPr>
        <w:rPr>
          <w:rFonts w:ascii="Tahoma" w:eastAsia="STZhongsong" w:hAnsi="Tahoma" w:cs="Tahoma"/>
          <w:sz w:val="20"/>
          <w:szCs w:val="22"/>
        </w:rPr>
      </w:pPr>
      <w:r>
        <w:rPr>
          <w:rFonts w:ascii="Tahoma" w:eastAsia="STZhongsong" w:hAnsi="Tahoma" w:cs="Tahoma"/>
          <w:sz w:val="20"/>
          <w:szCs w:val="22"/>
        </w:rPr>
        <w:t>Whether you choose to breastfeed or use formula, misconceptions about infant nutrition are everywhere</w:t>
      </w:r>
      <w:r w:rsidRPr="000A61CF">
        <w:rPr>
          <w:rFonts w:ascii="Tahoma" w:eastAsia="STZhongsong" w:hAnsi="Tahoma" w:cs="Tahoma"/>
          <w:sz w:val="20"/>
          <w:szCs w:val="22"/>
        </w:rPr>
        <w:t>. Xandra Anderson, a certified lactation consultant at OSF HealthCare, cuts through the noise.</w:t>
      </w:r>
    </w:p>
    <w:p w14:paraId="0820E93E" w14:textId="77777777" w:rsidR="00C86F93" w:rsidRDefault="00C86F93" w:rsidP="00C86F93">
      <w:pPr>
        <w:rPr>
          <w:rFonts w:ascii="Tahoma" w:eastAsia="STZhongsong" w:hAnsi="Tahoma" w:cs="Tahoma"/>
          <w:sz w:val="20"/>
          <w:szCs w:val="22"/>
        </w:rPr>
      </w:pPr>
    </w:p>
    <w:p w14:paraId="07B9D770" w14:textId="77777777" w:rsidR="00C86F93" w:rsidRDefault="00C86F93" w:rsidP="00C86F93">
      <w:pPr>
        <w:pStyle w:val="ListParagraph"/>
        <w:numPr>
          <w:ilvl w:val="0"/>
          <w:numId w:val="2"/>
        </w:numPr>
        <w:rPr>
          <w:rFonts w:ascii="Tahoma" w:eastAsia="STZhongsong" w:hAnsi="Tahoma" w:cs="Tahoma"/>
          <w:sz w:val="20"/>
          <w:szCs w:val="22"/>
        </w:rPr>
      </w:pPr>
      <w:r>
        <w:rPr>
          <w:rFonts w:ascii="Tahoma" w:eastAsia="STZhongsong" w:hAnsi="Tahoma" w:cs="Tahoma"/>
          <w:sz w:val="20"/>
          <w:szCs w:val="22"/>
        </w:rPr>
        <w:t>Breastfeeding takes up more of my time than formula feeding.</w:t>
      </w:r>
    </w:p>
    <w:p w14:paraId="7F8A8ED8" w14:textId="77777777" w:rsidR="00C86F93" w:rsidRDefault="00C86F93" w:rsidP="00C86F93">
      <w:pPr>
        <w:rPr>
          <w:rFonts w:ascii="Tahoma" w:eastAsia="STZhongsong" w:hAnsi="Tahoma" w:cs="Tahoma"/>
          <w:sz w:val="20"/>
          <w:szCs w:val="22"/>
        </w:rPr>
      </w:pPr>
    </w:p>
    <w:p w14:paraId="0196E64A" w14:textId="77777777" w:rsidR="00C86F93" w:rsidRDefault="00C86F93" w:rsidP="00C86F93">
      <w:pPr>
        <w:ind w:left="720"/>
        <w:rPr>
          <w:rFonts w:ascii="Tahoma" w:eastAsia="STZhongsong" w:hAnsi="Tahoma" w:cs="Tahoma"/>
          <w:sz w:val="20"/>
          <w:szCs w:val="22"/>
        </w:rPr>
      </w:pPr>
      <w:r>
        <w:rPr>
          <w:rFonts w:ascii="Tahoma" w:eastAsia="STZhongsong" w:hAnsi="Tahoma" w:cs="Tahoma"/>
          <w:sz w:val="20"/>
          <w:szCs w:val="22"/>
        </w:rPr>
        <w:t>Choosing formula over breastfeeding is accepted, Anderson says. But she hears some moms do it for the wrong reason: they think it’s quicker, and they can even hand off baby to be fed while they catch up on shut eye.</w:t>
      </w:r>
      <w:r>
        <w:rPr>
          <w:rFonts w:ascii="Tahoma" w:eastAsia="STZhongsong" w:hAnsi="Tahoma" w:cs="Tahoma"/>
          <w:sz w:val="20"/>
          <w:szCs w:val="22"/>
        </w:rPr>
        <w:br/>
      </w:r>
      <w:r>
        <w:rPr>
          <w:rFonts w:ascii="Tahoma" w:eastAsia="STZhongsong" w:hAnsi="Tahoma" w:cs="Tahoma"/>
          <w:sz w:val="20"/>
          <w:szCs w:val="22"/>
        </w:rPr>
        <w:br/>
        <w:t>Anderson counters: Studies have shown that breastfeeding moms get more sleep than formula feeding moms.</w:t>
      </w:r>
      <w:r>
        <w:rPr>
          <w:rFonts w:ascii="Tahoma" w:eastAsia="STZhongsong" w:hAnsi="Tahoma" w:cs="Tahoma"/>
          <w:sz w:val="20"/>
          <w:szCs w:val="22"/>
        </w:rPr>
        <w:br/>
      </w:r>
      <w:r>
        <w:rPr>
          <w:rFonts w:ascii="Tahoma" w:eastAsia="STZhongsong" w:hAnsi="Tahoma" w:cs="Tahoma"/>
          <w:sz w:val="20"/>
          <w:szCs w:val="22"/>
        </w:rPr>
        <w:br/>
        <w:t>“You’re getting up, making the bottle and cleaning the bottle. Instead of being out of bed for 15 to 20 minutes [to breastfeed], you’re out of bed for 45 to 50 minutes. You try to go back to sleep, and baby is up again,” Anderson says.</w:t>
      </w:r>
    </w:p>
    <w:p w14:paraId="150D5511" w14:textId="77777777" w:rsidR="00C86F93" w:rsidRDefault="00C86F93" w:rsidP="00C86F93">
      <w:pPr>
        <w:rPr>
          <w:rFonts w:ascii="Tahoma" w:eastAsia="STZhongsong" w:hAnsi="Tahoma" w:cs="Tahoma"/>
          <w:sz w:val="20"/>
          <w:szCs w:val="22"/>
        </w:rPr>
      </w:pPr>
    </w:p>
    <w:p w14:paraId="3B8518C9" w14:textId="77777777" w:rsidR="00C86F93" w:rsidRDefault="00C86F93" w:rsidP="00C86F93">
      <w:pPr>
        <w:pStyle w:val="ListParagraph"/>
        <w:numPr>
          <w:ilvl w:val="0"/>
          <w:numId w:val="2"/>
        </w:numPr>
        <w:rPr>
          <w:rFonts w:ascii="Tahoma" w:eastAsia="STZhongsong" w:hAnsi="Tahoma" w:cs="Tahoma"/>
          <w:sz w:val="20"/>
          <w:szCs w:val="22"/>
        </w:rPr>
      </w:pPr>
      <w:r>
        <w:rPr>
          <w:rFonts w:ascii="Tahoma" w:eastAsia="STZhongsong" w:hAnsi="Tahoma" w:cs="Tahoma"/>
          <w:sz w:val="20"/>
          <w:szCs w:val="22"/>
        </w:rPr>
        <w:t>Breast milk doesn’t keep a baby full.</w:t>
      </w:r>
      <w:r>
        <w:rPr>
          <w:rFonts w:ascii="Tahoma" w:eastAsia="STZhongsong" w:hAnsi="Tahoma" w:cs="Tahoma"/>
          <w:sz w:val="20"/>
          <w:szCs w:val="22"/>
        </w:rPr>
        <w:br/>
      </w:r>
      <w:r>
        <w:rPr>
          <w:rFonts w:ascii="Tahoma" w:eastAsia="STZhongsong" w:hAnsi="Tahoma" w:cs="Tahoma"/>
          <w:sz w:val="20"/>
          <w:szCs w:val="22"/>
        </w:rPr>
        <w:br/>
        <w:t>It’s “complete nutrition,” Anderson says. Breast milk may be easily digestible, but that’s a benefit, not a problem.</w:t>
      </w:r>
    </w:p>
    <w:p w14:paraId="7C14B16B" w14:textId="77777777" w:rsidR="00C86F93" w:rsidRDefault="00C86F93" w:rsidP="00C86F93">
      <w:pPr>
        <w:rPr>
          <w:rFonts w:ascii="Tahoma" w:eastAsia="STZhongsong" w:hAnsi="Tahoma" w:cs="Tahoma"/>
          <w:sz w:val="20"/>
          <w:szCs w:val="22"/>
        </w:rPr>
      </w:pPr>
    </w:p>
    <w:p w14:paraId="40E748A9" w14:textId="34212ABC" w:rsidR="00C86F93" w:rsidRPr="00B27B76" w:rsidRDefault="00C86F93" w:rsidP="00C86F93">
      <w:pPr>
        <w:pStyle w:val="ListParagraph"/>
        <w:numPr>
          <w:ilvl w:val="0"/>
          <w:numId w:val="2"/>
        </w:numPr>
        <w:rPr>
          <w:rFonts w:ascii="Tahoma" w:hAnsi="Tahoma" w:cs="Tahoma"/>
          <w:sz w:val="20"/>
          <w:szCs w:val="22"/>
        </w:rPr>
      </w:pPr>
      <w:r w:rsidRPr="00B27B76">
        <w:rPr>
          <w:rFonts w:ascii="Tahoma" w:eastAsia="STZhongsong" w:hAnsi="Tahoma" w:cs="Tahoma"/>
          <w:sz w:val="20"/>
          <w:szCs w:val="22"/>
        </w:rPr>
        <w:t>Switching formulas is OK.</w:t>
      </w:r>
      <w:r w:rsidRPr="00B27B76">
        <w:rPr>
          <w:rFonts w:ascii="Tahoma" w:eastAsia="STZhongsong" w:hAnsi="Tahoma" w:cs="Tahoma"/>
          <w:sz w:val="20"/>
          <w:szCs w:val="22"/>
        </w:rPr>
        <w:br/>
      </w:r>
      <w:r w:rsidRPr="00B27B76">
        <w:rPr>
          <w:rFonts w:ascii="Tahoma" w:eastAsia="STZhongsong" w:hAnsi="Tahoma" w:cs="Tahoma"/>
          <w:sz w:val="20"/>
          <w:szCs w:val="22"/>
        </w:rPr>
        <w:br/>
        <w:t xml:space="preserve">Anderson recalls the </w:t>
      </w:r>
      <w:hyperlink r:id="rId9" w:history="1">
        <w:r w:rsidRPr="00B27B76">
          <w:rPr>
            <w:rStyle w:val="Hyperlink"/>
            <w:rFonts w:ascii="Tahoma" w:eastAsia="STZhongsong" w:hAnsi="Tahoma" w:cs="Tahoma"/>
            <w:sz w:val="20"/>
            <w:szCs w:val="22"/>
          </w:rPr>
          <w:t>2022 formula shortage</w:t>
        </w:r>
      </w:hyperlink>
      <w:r w:rsidRPr="00B27B76">
        <w:rPr>
          <w:rFonts w:ascii="Tahoma" w:eastAsia="STZhongsong" w:hAnsi="Tahoma" w:cs="Tahoma"/>
          <w:sz w:val="20"/>
          <w:szCs w:val="22"/>
        </w:rPr>
        <w:t xml:space="preserve"> in the United States, leaving some parents scrambling to find more of the formula that works.</w:t>
      </w:r>
      <w:r w:rsidRPr="00B27B76">
        <w:rPr>
          <w:rFonts w:ascii="Tahoma" w:eastAsia="STZhongsong" w:hAnsi="Tahoma" w:cs="Tahoma"/>
          <w:sz w:val="20"/>
          <w:szCs w:val="22"/>
        </w:rPr>
        <w:br/>
      </w:r>
      <w:r w:rsidRPr="00B27B76">
        <w:rPr>
          <w:rFonts w:ascii="Tahoma" w:eastAsia="STZhongsong" w:hAnsi="Tahoma" w:cs="Tahoma"/>
          <w:sz w:val="20"/>
          <w:szCs w:val="22"/>
        </w:rPr>
        <w:br/>
        <w:t>“Switching formulas can actually upset the baby’s digestive system,” Anderson warns. “All formulas, while safe, are different. Some are lower lactose. Some are dairy free. If we’re switching because we’re trying to find formula, that can mess up their gut flora, potentially for life.”</w:t>
      </w:r>
      <w:r w:rsidR="009E754D">
        <w:rPr>
          <w:rFonts w:ascii="Tahoma" w:eastAsia="STZhongsong" w:hAnsi="Tahoma" w:cs="Tahoma"/>
          <w:sz w:val="20"/>
          <w:szCs w:val="22"/>
        </w:rPr>
        <w:br/>
      </w:r>
      <w:r w:rsidR="009E754D">
        <w:rPr>
          <w:rFonts w:ascii="Tahoma" w:eastAsia="STZhongsong" w:hAnsi="Tahoma" w:cs="Tahoma"/>
          <w:sz w:val="20"/>
          <w:szCs w:val="22"/>
        </w:rPr>
        <w:br/>
        <w:t>If you run out of formula, talk to a health care provider about what to do.</w:t>
      </w:r>
    </w:p>
    <w:p w14:paraId="03DB5FBA" w14:textId="77777777" w:rsidR="00C86F93" w:rsidRPr="00B27B76" w:rsidRDefault="00C86F93" w:rsidP="00C86F93">
      <w:pPr>
        <w:pStyle w:val="ListParagraph"/>
        <w:rPr>
          <w:rFonts w:ascii="Tahoma" w:eastAsia="STZhongsong" w:hAnsi="Tahoma" w:cs="Tahoma"/>
          <w:sz w:val="20"/>
          <w:szCs w:val="22"/>
        </w:rPr>
      </w:pPr>
    </w:p>
    <w:p w14:paraId="11F41E5E" w14:textId="7895DAA5" w:rsidR="00C86F93" w:rsidRPr="00B27B76" w:rsidRDefault="00C86F93" w:rsidP="00C86F93">
      <w:pPr>
        <w:pStyle w:val="ListParagraph"/>
        <w:numPr>
          <w:ilvl w:val="0"/>
          <w:numId w:val="2"/>
        </w:numPr>
        <w:rPr>
          <w:rFonts w:ascii="Tahoma" w:hAnsi="Tahoma" w:cs="Tahoma"/>
          <w:sz w:val="20"/>
          <w:szCs w:val="22"/>
        </w:rPr>
      </w:pPr>
      <w:r w:rsidRPr="00B27B76">
        <w:rPr>
          <w:rFonts w:ascii="Tahoma" w:eastAsia="STZhongsong" w:hAnsi="Tahoma" w:cs="Tahoma"/>
          <w:sz w:val="20"/>
          <w:szCs w:val="22"/>
        </w:rPr>
        <w:t>Formula is safer than breastfeeding.</w:t>
      </w:r>
      <w:r w:rsidRPr="00B27B76">
        <w:rPr>
          <w:rFonts w:ascii="Tahoma" w:eastAsia="STZhongsong" w:hAnsi="Tahoma" w:cs="Tahoma"/>
          <w:sz w:val="20"/>
          <w:szCs w:val="22"/>
        </w:rPr>
        <w:br/>
      </w:r>
      <w:r w:rsidRPr="00B27B76">
        <w:rPr>
          <w:rFonts w:ascii="Tahoma" w:eastAsia="STZhongsong" w:hAnsi="Tahoma" w:cs="Tahoma"/>
          <w:sz w:val="20"/>
          <w:szCs w:val="22"/>
        </w:rPr>
        <w:br/>
        <w:t xml:space="preserve">Some formula is ready to drink out of the package. Others need some work. You should follow the formula’s sterilization instructions to ensure you’re killing any bacteria. The United States Centers for Disease Control And Prevention says </w:t>
      </w:r>
      <w:hyperlink r:id="rId10" w:history="1">
        <w:r w:rsidRPr="00B27B76">
          <w:rPr>
            <w:rStyle w:val="Hyperlink"/>
            <w:rFonts w:ascii="Tahoma" w:eastAsia="STZhongsong" w:hAnsi="Tahoma" w:cs="Tahoma"/>
            <w:sz w:val="20"/>
            <w:szCs w:val="22"/>
          </w:rPr>
          <w:t>cronobacter infection</w:t>
        </w:r>
      </w:hyperlink>
      <w:r w:rsidRPr="00B27B76">
        <w:rPr>
          <w:rFonts w:ascii="Tahoma" w:eastAsia="STZhongsong" w:hAnsi="Tahoma" w:cs="Tahoma"/>
          <w:sz w:val="20"/>
          <w:szCs w:val="22"/>
        </w:rPr>
        <w:t xml:space="preserve"> is one possibility. These are </w:t>
      </w:r>
      <w:r w:rsidRPr="00B27B76">
        <w:rPr>
          <w:rFonts w:ascii="Tahoma" w:hAnsi="Tahoma" w:cs="Tahoma"/>
          <w:sz w:val="20"/>
          <w:szCs w:val="22"/>
        </w:rPr>
        <w:t>“rare but serious</w:t>
      </w:r>
      <w:r>
        <w:rPr>
          <w:rFonts w:ascii="Tahoma" w:hAnsi="Tahoma" w:cs="Tahoma"/>
          <w:sz w:val="20"/>
          <w:szCs w:val="22"/>
        </w:rPr>
        <w:t>,</w:t>
      </w:r>
      <w:r w:rsidRPr="00B27B76">
        <w:rPr>
          <w:rFonts w:ascii="Tahoma" w:hAnsi="Tahoma" w:cs="Tahoma"/>
          <w:sz w:val="20"/>
          <w:szCs w:val="22"/>
        </w:rPr>
        <w:t xml:space="preserve">” </w:t>
      </w:r>
      <w:r>
        <w:rPr>
          <w:rFonts w:ascii="Tahoma" w:hAnsi="Tahoma" w:cs="Tahoma"/>
          <w:sz w:val="20"/>
          <w:szCs w:val="22"/>
        </w:rPr>
        <w:t xml:space="preserve">the CDC </w:t>
      </w:r>
      <w:r w:rsidRPr="00B27B76">
        <w:rPr>
          <w:rFonts w:ascii="Tahoma" w:hAnsi="Tahoma" w:cs="Tahoma"/>
          <w:sz w:val="20"/>
          <w:szCs w:val="22"/>
        </w:rPr>
        <w:t>says</w:t>
      </w:r>
      <w:r>
        <w:rPr>
          <w:rFonts w:ascii="Tahoma" w:hAnsi="Tahoma" w:cs="Tahoma"/>
          <w:sz w:val="20"/>
          <w:szCs w:val="22"/>
        </w:rPr>
        <w:t>, and</w:t>
      </w:r>
      <w:r w:rsidRPr="00B27B76">
        <w:rPr>
          <w:rFonts w:ascii="Tahoma" w:hAnsi="Tahoma" w:cs="Tahoma"/>
          <w:sz w:val="20"/>
          <w:szCs w:val="22"/>
        </w:rPr>
        <w:t xml:space="preserve"> could result in death.</w:t>
      </w:r>
      <w:r>
        <w:rPr>
          <w:rFonts w:ascii="Tahoma" w:hAnsi="Tahoma" w:cs="Tahoma"/>
          <w:sz w:val="20"/>
          <w:szCs w:val="22"/>
        </w:rPr>
        <w:t xml:space="preserve"> </w:t>
      </w:r>
      <w:r w:rsidRPr="00B27B76">
        <w:rPr>
          <w:rFonts w:ascii="Tahoma" w:hAnsi="Tahoma" w:cs="Tahoma"/>
          <w:sz w:val="20"/>
          <w:szCs w:val="22"/>
        </w:rPr>
        <w:t>If your baby becomes sick, take them to a provider right away. Lethargy, fever, excessive crying and poor feeding are common symptoms to watch for.</w:t>
      </w:r>
    </w:p>
    <w:p w14:paraId="5D3DADAD" w14:textId="77777777" w:rsidR="00C86F93" w:rsidRDefault="00C86F93" w:rsidP="00C86F93">
      <w:pPr>
        <w:pStyle w:val="ListParagraph"/>
        <w:rPr>
          <w:rFonts w:ascii="Tahoma" w:eastAsia="STZhongsong" w:hAnsi="Tahoma" w:cs="Tahoma"/>
          <w:sz w:val="20"/>
          <w:szCs w:val="22"/>
        </w:rPr>
      </w:pPr>
    </w:p>
    <w:p w14:paraId="223CA229" w14:textId="77777777" w:rsidR="00C86F93" w:rsidRDefault="00C86F93" w:rsidP="00C86F93">
      <w:pPr>
        <w:pStyle w:val="ListParagraph"/>
        <w:rPr>
          <w:rFonts w:ascii="Tahoma" w:eastAsia="STZhongsong" w:hAnsi="Tahoma" w:cs="Tahoma"/>
          <w:sz w:val="20"/>
          <w:szCs w:val="22"/>
        </w:rPr>
      </w:pPr>
      <w:r>
        <w:rPr>
          <w:rFonts w:ascii="Tahoma" w:eastAsia="STZhongsong" w:hAnsi="Tahoma" w:cs="Tahoma"/>
          <w:sz w:val="20"/>
          <w:szCs w:val="22"/>
        </w:rPr>
        <w:t>“If you’re breastfeeding, there’s not a lot of chances for that cross-contamination,” Anderson says. “If you’re outside in the garden and messy and sweaty, you can still breastfeed.”</w:t>
      </w:r>
    </w:p>
    <w:p w14:paraId="0B25D058" w14:textId="77777777" w:rsidR="00C86F93" w:rsidRDefault="00C86F93" w:rsidP="00C86F93">
      <w:pPr>
        <w:rPr>
          <w:rFonts w:ascii="Tahoma" w:eastAsia="STZhongsong" w:hAnsi="Tahoma" w:cs="Tahoma"/>
          <w:sz w:val="20"/>
          <w:szCs w:val="22"/>
        </w:rPr>
      </w:pPr>
    </w:p>
    <w:p w14:paraId="44B68474" w14:textId="77777777" w:rsidR="00C86F93" w:rsidRPr="006D272B" w:rsidRDefault="00C86F93" w:rsidP="00C86F93">
      <w:pPr>
        <w:rPr>
          <w:rFonts w:ascii="Tahoma" w:eastAsia="STZhongsong" w:hAnsi="Tahoma" w:cs="Tahoma"/>
          <w:sz w:val="20"/>
          <w:szCs w:val="22"/>
        </w:rPr>
      </w:pPr>
      <w:r w:rsidRPr="006D272B">
        <w:rPr>
          <w:rFonts w:ascii="Tahoma" w:eastAsia="STZhongsong" w:hAnsi="Tahoma" w:cs="Tahoma"/>
          <w:b/>
          <w:bCs/>
          <w:sz w:val="20"/>
          <w:szCs w:val="22"/>
        </w:rPr>
        <w:t>Learn more</w:t>
      </w:r>
      <w:r>
        <w:rPr>
          <w:rFonts w:ascii="Tahoma" w:eastAsia="STZhongsong" w:hAnsi="Tahoma" w:cs="Tahoma"/>
          <w:b/>
          <w:bCs/>
          <w:sz w:val="20"/>
          <w:szCs w:val="22"/>
        </w:rPr>
        <w:br/>
      </w:r>
      <w:r>
        <w:rPr>
          <w:rFonts w:ascii="Tahoma" w:eastAsia="STZhongsong" w:hAnsi="Tahoma" w:cs="Tahoma"/>
          <w:b/>
          <w:bCs/>
          <w:sz w:val="20"/>
          <w:szCs w:val="22"/>
        </w:rPr>
        <w:br/>
      </w:r>
      <w:r>
        <w:rPr>
          <w:rFonts w:ascii="Tahoma" w:eastAsia="STZhongsong" w:hAnsi="Tahoma" w:cs="Tahoma"/>
          <w:sz w:val="20"/>
          <w:szCs w:val="22"/>
        </w:rPr>
        <w:t xml:space="preserve">Read more about how to have a successful pregnancy and following years on the </w:t>
      </w:r>
      <w:hyperlink r:id="rId11" w:history="1">
        <w:r w:rsidRPr="008D57A9">
          <w:rPr>
            <w:rStyle w:val="Hyperlink"/>
            <w:rFonts w:ascii="Tahoma" w:eastAsia="STZhongsong" w:hAnsi="Tahoma" w:cs="Tahoma"/>
            <w:sz w:val="20"/>
            <w:szCs w:val="22"/>
          </w:rPr>
          <w:t>OSF HealthCare website</w:t>
        </w:r>
      </w:hyperlink>
      <w:r>
        <w:rPr>
          <w:rFonts w:ascii="Tahoma" w:eastAsia="STZhongsong" w:hAnsi="Tahoma" w:cs="Tahoma"/>
          <w:sz w:val="20"/>
          <w:szCs w:val="22"/>
        </w:rPr>
        <w:t>.</w:t>
      </w:r>
    </w:p>
    <w:p w14:paraId="2F406B26" w14:textId="77777777" w:rsidR="005E045C" w:rsidRPr="003D17EE" w:rsidRDefault="005E045C" w:rsidP="00571DEA"/>
    <w:sectPr w:rsidR="005E045C" w:rsidRPr="003D17EE" w:rsidSect="00C86F93">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79FAE" w14:textId="77777777" w:rsidR="009E754D" w:rsidRDefault="009E754D">
      <w:r>
        <w:separator/>
      </w:r>
    </w:p>
  </w:endnote>
  <w:endnote w:type="continuationSeparator" w:id="0">
    <w:p w14:paraId="10F720C6" w14:textId="77777777" w:rsidR="009E754D" w:rsidRDefault="009E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15171" w14:textId="77777777" w:rsidR="00C86F93" w:rsidRDefault="00C86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3533B" w14:textId="77777777" w:rsidR="00C86F93" w:rsidRDefault="00C86F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360CC" w14:textId="77777777" w:rsidR="00C86F93" w:rsidRDefault="00C86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4C3C9" w14:textId="77777777" w:rsidR="009E754D" w:rsidRDefault="009E754D">
      <w:r>
        <w:separator/>
      </w:r>
    </w:p>
  </w:footnote>
  <w:footnote w:type="continuationSeparator" w:id="0">
    <w:p w14:paraId="0576B7D7" w14:textId="77777777" w:rsidR="009E754D" w:rsidRDefault="009E7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E4090" w14:textId="77777777" w:rsidR="00C86F93" w:rsidRDefault="00C86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A6587" w14:textId="5BF39107" w:rsidR="00C86F93" w:rsidRDefault="00C86F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5C6FE" w14:textId="77777777" w:rsidR="00C86F93" w:rsidRDefault="00C86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B97AED"/>
    <w:multiLevelType w:val="hybridMultilevel"/>
    <w:tmpl w:val="E66A0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F77C9E"/>
    <w:multiLevelType w:val="hybridMultilevel"/>
    <w:tmpl w:val="417EE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8885964">
    <w:abstractNumId w:val="0"/>
  </w:num>
  <w:num w:numId="2" w16cid:durableId="794056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93"/>
    <w:rsid w:val="00137A77"/>
    <w:rsid w:val="00191036"/>
    <w:rsid w:val="002417E5"/>
    <w:rsid w:val="003B5E63"/>
    <w:rsid w:val="003D17EE"/>
    <w:rsid w:val="004C3584"/>
    <w:rsid w:val="004C7286"/>
    <w:rsid w:val="00571DEA"/>
    <w:rsid w:val="005A44ED"/>
    <w:rsid w:val="005E045C"/>
    <w:rsid w:val="0074219F"/>
    <w:rsid w:val="00840E91"/>
    <w:rsid w:val="009051F7"/>
    <w:rsid w:val="009E754D"/>
    <w:rsid w:val="00C86F93"/>
    <w:rsid w:val="00CB7283"/>
    <w:rsid w:val="00D12022"/>
    <w:rsid w:val="00DB3202"/>
    <w:rsid w:val="00E10E31"/>
    <w:rsid w:val="00E25D25"/>
    <w:rsid w:val="00FE3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2D53B1"/>
  <w15:chartTrackingRefBased/>
  <w15:docId w15:val="{DE1A4272-D922-439F-822E-E4C80C62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F9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C86F93"/>
    <w:pPr>
      <w:tabs>
        <w:tab w:val="center" w:pos="4680"/>
        <w:tab w:val="right" w:pos="9360"/>
      </w:tabs>
    </w:pPr>
  </w:style>
  <w:style w:type="character" w:customStyle="1" w:styleId="HeaderChar">
    <w:name w:val="Header Char"/>
    <w:basedOn w:val="DefaultParagraphFont"/>
    <w:link w:val="Header"/>
    <w:uiPriority w:val="99"/>
    <w:rsid w:val="00C86F93"/>
    <w:rPr>
      <w:rFonts w:ascii="Cambria" w:hAnsi="Cambria"/>
      <w:sz w:val="22"/>
    </w:rPr>
  </w:style>
  <w:style w:type="paragraph" w:styleId="Footer">
    <w:name w:val="footer"/>
    <w:basedOn w:val="Normal"/>
    <w:link w:val="FooterChar"/>
    <w:uiPriority w:val="99"/>
    <w:unhideWhenUsed/>
    <w:rsid w:val="00C86F93"/>
    <w:pPr>
      <w:tabs>
        <w:tab w:val="center" w:pos="4680"/>
        <w:tab w:val="right" w:pos="9360"/>
      </w:tabs>
    </w:pPr>
  </w:style>
  <w:style w:type="character" w:customStyle="1" w:styleId="FooterChar">
    <w:name w:val="Footer Char"/>
    <w:basedOn w:val="DefaultParagraphFont"/>
    <w:link w:val="Footer"/>
    <w:uiPriority w:val="99"/>
    <w:rsid w:val="00C86F93"/>
    <w:rPr>
      <w:rFonts w:ascii="Cambria" w:hAnsi="Cambria"/>
      <w:sz w:val="22"/>
    </w:rPr>
  </w:style>
  <w:style w:type="character" w:styleId="Hyperlink">
    <w:name w:val="Hyperlink"/>
    <w:basedOn w:val="DefaultParagraphFont"/>
    <w:uiPriority w:val="99"/>
    <w:unhideWhenUsed/>
    <w:rsid w:val="00C86F93"/>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x.osfhealthcare.org/services/specialties/pregnancy-birt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cdc.gov/cronobacter/about/index.htm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newsroom.osfhealthcare.org/baby-formula-shortage-a-pediatricians-advice/"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0aki0zvi.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0aki0zvi</Template>
  <TotalTime>8</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2</cp:revision>
  <dcterms:created xsi:type="dcterms:W3CDTF">2024-11-21T18:45:00Z</dcterms:created>
  <dcterms:modified xsi:type="dcterms:W3CDTF">2024-11-21T18:56:00Z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