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F7BA1" w14:textId="0023FC32" w:rsidR="00152741" w:rsidRPr="00152741" w:rsidRDefault="00152741" w:rsidP="00152741">
      <w:pPr>
        <w:pStyle w:val="Heading1"/>
        <w:shd w:val="clear" w:color="auto" w:fill="FFFFFF"/>
        <w:spacing w:before="0" w:after="0"/>
        <w:rPr>
          <w:rFonts w:ascii="Times New Roman" w:eastAsia="Times New Roman" w:hAnsi="Times New Roman" w:cs="Times New Roman"/>
          <w:b/>
          <w:bCs/>
          <w:color w:val="6C798B"/>
          <w:spacing w:val="2"/>
          <w:kern w:val="36"/>
          <w:sz w:val="48"/>
          <w:szCs w:val="48"/>
          <w14:ligatures w14:val="none"/>
        </w:rPr>
      </w:pPr>
      <w:r w:rsidRPr="00152741">
        <w:rPr>
          <w:rFonts w:ascii="Tahoma" w:hAnsi="Tahoma" w:cs="Tahoma"/>
          <w:b/>
          <w:bCs/>
          <w:sz w:val="24"/>
          <w:szCs w:val="24"/>
        </w:rPr>
        <w:t>BROADCAST-OSF HealthCare Experts: ‘Establish guiding principles when developing digital care strategy’</w:t>
      </w:r>
    </w:p>
    <w:p w14:paraId="5B9E9E06" w14:textId="1FE06758" w:rsidR="00152741" w:rsidRDefault="00152741" w:rsidP="00152741">
      <w:pPr>
        <w:rPr>
          <w:rFonts w:ascii="Tahoma" w:hAnsi="Tahoma" w:cs="Tahoma"/>
          <w:sz w:val="24"/>
          <w:szCs w:val="24"/>
        </w:rPr>
      </w:pPr>
    </w:p>
    <w:p w14:paraId="589E2FA3" w14:textId="5FE1B586" w:rsidR="00152741" w:rsidRDefault="00152741" w:rsidP="00152741">
      <w:pPr>
        <w:rPr>
          <w:rFonts w:ascii="Tahoma" w:hAnsi="Tahoma" w:cs="Tahoma"/>
          <w:sz w:val="24"/>
          <w:szCs w:val="24"/>
        </w:rPr>
      </w:pPr>
      <w:r w:rsidRPr="00152741">
        <w:rPr>
          <w:rFonts w:ascii="Tahoma" w:hAnsi="Tahoma" w:cs="Tahoma"/>
          <w:b/>
          <w:bCs/>
          <w:sz w:val="24"/>
          <w:szCs w:val="24"/>
        </w:rPr>
        <w:t>ANCHOR LEDE</w:t>
      </w:r>
      <w:r>
        <w:rPr>
          <w:rFonts w:ascii="Tahoma" w:hAnsi="Tahoma" w:cs="Tahoma"/>
          <w:sz w:val="24"/>
          <w:szCs w:val="24"/>
        </w:rPr>
        <w:t>: Leaders from OSF OnCall – the digital health arm of Peoria-based OSF HealthCare – were in Phoenix at a recent American Telemedicine Association conference, sharing how they were able to transition from COVID care for patients at home to create a full-scale digital health division with a workforce of 800.</w:t>
      </w:r>
    </w:p>
    <w:p w14:paraId="521D8763" w14:textId="77777777" w:rsidR="00152741" w:rsidRDefault="00152741" w:rsidP="00152741">
      <w:pPr>
        <w:pBdr>
          <w:bottom w:val="single" w:sz="6" w:space="1" w:color="auto"/>
        </w:pBdr>
        <w:rPr>
          <w:rFonts w:ascii="Tahoma" w:hAnsi="Tahoma" w:cs="Tahoma"/>
          <w:sz w:val="24"/>
          <w:szCs w:val="24"/>
        </w:rPr>
      </w:pPr>
    </w:p>
    <w:p w14:paraId="4140A0C5" w14:textId="1D455EAD" w:rsidR="00152741" w:rsidRPr="00152741" w:rsidRDefault="00152741" w:rsidP="00152741">
      <w:pPr>
        <w:rPr>
          <w:rFonts w:ascii="Tahoma" w:hAnsi="Tahoma" w:cs="Tahoma"/>
          <w:b/>
          <w:bCs/>
          <w:sz w:val="24"/>
          <w:szCs w:val="24"/>
        </w:rPr>
      </w:pPr>
      <w:r w:rsidRPr="00152741">
        <w:rPr>
          <w:rFonts w:ascii="Tahoma" w:hAnsi="Tahoma" w:cs="Tahoma"/>
          <w:b/>
          <w:bCs/>
          <w:sz w:val="24"/>
          <w:szCs w:val="24"/>
        </w:rPr>
        <w:t>VO or Radio Package</w:t>
      </w:r>
      <w:r w:rsidR="00C83759">
        <w:rPr>
          <w:rFonts w:ascii="Tahoma" w:hAnsi="Tahoma" w:cs="Tahoma"/>
          <w:b/>
          <w:bCs/>
          <w:sz w:val="24"/>
          <w:szCs w:val="24"/>
        </w:rPr>
        <w:t xml:space="preserve">                           :52            SOC</w:t>
      </w:r>
    </w:p>
    <w:p w14:paraId="1221DF13" w14:textId="77777777" w:rsidR="00152741" w:rsidRPr="00152741" w:rsidRDefault="00152741" w:rsidP="00152741">
      <w:pPr>
        <w:rPr>
          <w:rFonts w:ascii="Tahoma" w:hAnsi="Tahoma" w:cs="Tahoma"/>
          <w:sz w:val="24"/>
          <w:szCs w:val="24"/>
        </w:rPr>
      </w:pPr>
    </w:p>
    <w:p w14:paraId="697B0547" w14:textId="2609F807" w:rsidR="00152741" w:rsidRDefault="00152741" w:rsidP="00152741">
      <w:pPr>
        <w:rPr>
          <w:rFonts w:ascii="Tahoma" w:hAnsi="Tahoma" w:cs="Tahoma"/>
          <w:sz w:val="24"/>
          <w:szCs w:val="24"/>
        </w:rPr>
      </w:pPr>
      <w:r w:rsidRPr="00152741">
        <w:rPr>
          <w:rFonts w:ascii="Tahoma" w:hAnsi="Tahoma" w:cs="Tahoma"/>
          <w:sz w:val="24"/>
          <w:szCs w:val="24"/>
        </w:rPr>
        <w:t>OSF OnCall provides a</w:t>
      </w:r>
      <w:r>
        <w:rPr>
          <w:rFonts w:ascii="Tahoma" w:hAnsi="Tahoma" w:cs="Tahoma"/>
          <w:sz w:val="24"/>
          <w:szCs w:val="24"/>
        </w:rPr>
        <w:t xml:space="preserve"> variety</w:t>
      </w:r>
      <w:r w:rsidRPr="00152741">
        <w:rPr>
          <w:rFonts w:ascii="Tahoma" w:hAnsi="Tahoma" w:cs="Tahoma"/>
          <w:sz w:val="24"/>
          <w:szCs w:val="24"/>
        </w:rPr>
        <w:t xml:space="preserve"> of services anytime, anywhere</w:t>
      </w:r>
      <w:r>
        <w:rPr>
          <w:rFonts w:ascii="Tahoma" w:hAnsi="Tahoma" w:cs="Tahoma"/>
          <w:sz w:val="24"/>
          <w:szCs w:val="24"/>
        </w:rPr>
        <w:t xml:space="preserve"> using</w:t>
      </w:r>
      <w:r w:rsidRPr="00152741">
        <w:rPr>
          <w:rFonts w:ascii="Tahoma" w:hAnsi="Tahoma" w:cs="Tahoma"/>
          <w:sz w:val="24"/>
          <w:szCs w:val="24"/>
        </w:rPr>
        <w:t xml:space="preserve"> digital platforms and software to connect people 24/7</w:t>
      </w:r>
      <w:r>
        <w:rPr>
          <w:rFonts w:ascii="Tahoma" w:hAnsi="Tahoma" w:cs="Tahoma"/>
          <w:sz w:val="24"/>
          <w:szCs w:val="24"/>
        </w:rPr>
        <w:t>. S</w:t>
      </w:r>
      <w:r w:rsidRPr="00152741">
        <w:rPr>
          <w:rFonts w:ascii="Tahoma" w:hAnsi="Tahoma" w:cs="Tahoma"/>
          <w:sz w:val="24"/>
          <w:szCs w:val="24"/>
        </w:rPr>
        <w:t xml:space="preserve">martphone apps, video visits and </w:t>
      </w:r>
      <w:r>
        <w:rPr>
          <w:rFonts w:ascii="Tahoma" w:hAnsi="Tahoma" w:cs="Tahoma"/>
          <w:sz w:val="24"/>
          <w:szCs w:val="24"/>
        </w:rPr>
        <w:t>tools</w:t>
      </w:r>
      <w:r w:rsidRPr="00152741">
        <w:rPr>
          <w:rFonts w:ascii="Tahoma" w:hAnsi="Tahoma" w:cs="Tahoma"/>
          <w:sz w:val="24"/>
          <w:szCs w:val="24"/>
        </w:rPr>
        <w:t xml:space="preserve"> monitor health trends and vital signs</w:t>
      </w:r>
      <w:r>
        <w:rPr>
          <w:rFonts w:ascii="Tahoma" w:hAnsi="Tahoma" w:cs="Tahoma"/>
          <w:sz w:val="24"/>
          <w:szCs w:val="24"/>
        </w:rPr>
        <w:t xml:space="preserve"> for home-based care plus OSF OnCall has walk-in and virtual urgent care as well as virtual ICU</w:t>
      </w:r>
      <w:r w:rsidR="00095700">
        <w:rPr>
          <w:rFonts w:ascii="Tahoma" w:hAnsi="Tahoma" w:cs="Tahoma"/>
          <w:sz w:val="24"/>
          <w:szCs w:val="24"/>
        </w:rPr>
        <w:t xml:space="preserve"> ad hospitalists.</w:t>
      </w:r>
    </w:p>
    <w:p w14:paraId="1C517CE2" w14:textId="5A2B0E43" w:rsidR="00152741" w:rsidRDefault="00152741" w:rsidP="0015274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Vice president Jennifer Junis says guiding principles such as using data to innovate and meeting patients where they are were critical to developing programs ….</w:t>
      </w:r>
    </w:p>
    <w:p w14:paraId="396A0467" w14:textId="77777777" w:rsidR="00152741" w:rsidRDefault="00152741" w:rsidP="00152741">
      <w:pPr>
        <w:rPr>
          <w:rStyle w:val="Strong"/>
          <w:rFonts w:ascii="Tahoma" w:hAnsi="Tahoma" w:cs="Tahoma"/>
          <w:color w:val="C00000"/>
          <w:shd w:val="clear" w:color="auto" w:fill="FFFFFF"/>
        </w:rPr>
      </w:pPr>
      <w:r w:rsidRPr="00E25F87">
        <w:rPr>
          <w:rStyle w:val="Strong"/>
          <w:rFonts w:ascii="Tahoma" w:hAnsi="Tahoma" w:cs="Tahoma"/>
          <w:color w:val="C00000"/>
          <w:shd w:val="clear" w:color="auto" w:fill="FFFFFF"/>
        </w:rPr>
        <w:t>“We wanted to create self-service tools we knew all other industries were moving towards. We wanted to put the patient’s care in their own hands by creating transparency. We wanted to be proactive.”</w:t>
      </w:r>
      <w:r>
        <w:rPr>
          <w:rStyle w:val="Strong"/>
          <w:rFonts w:ascii="Tahoma" w:hAnsi="Tahoma" w:cs="Tahoma"/>
          <w:color w:val="C00000"/>
          <w:shd w:val="clear" w:color="auto" w:fill="FFFFFF"/>
        </w:rPr>
        <w:t xml:space="preserve"> (:13)</w:t>
      </w:r>
    </w:p>
    <w:p w14:paraId="234C190E" w14:textId="094DDE27" w:rsidR="00152741" w:rsidRDefault="00152741" w:rsidP="0015274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Brandi Clark of OSF OnCall advised health leaders to involve patients and providers when developing new programs</w:t>
      </w:r>
      <w:r w:rsidR="00095700">
        <w:rPr>
          <w:rFonts w:ascii="Tahoma" w:hAnsi="Tahoma" w:cs="Tahoma"/>
          <w:sz w:val="24"/>
          <w:szCs w:val="24"/>
        </w:rPr>
        <w:t xml:space="preserve"> because they’re the ones who need to be willing to use the new approaches to care.</w:t>
      </w:r>
    </w:p>
    <w:p w14:paraId="2A52BFFC" w14:textId="77777777" w:rsidR="00095700" w:rsidRDefault="00095700" w:rsidP="00152741">
      <w:pPr>
        <w:rPr>
          <w:rFonts w:ascii="Tahoma" w:hAnsi="Tahoma" w:cs="Tahoma"/>
          <w:sz w:val="24"/>
          <w:szCs w:val="24"/>
        </w:rPr>
      </w:pPr>
    </w:p>
    <w:p w14:paraId="4F5AEF15" w14:textId="77777777" w:rsidR="00095700" w:rsidRDefault="00095700" w:rsidP="00152741">
      <w:pPr>
        <w:rPr>
          <w:rFonts w:ascii="Tahoma" w:hAnsi="Tahoma" w:cs="Tahoma"/>
          <w:sz w:val="24"/>
          <w:szCs w:val="24"/>
        </w:rPr>
      </w:pPr>
    </w:p>
    <w:p w14:paraId="4327CD01" w14:textId="21503016" w:rsidR="00152741" w:rsidRDefault="00152741" w:rsidP="0015274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14:paraId="03019597" w14:textId="77777777" w:rsidR="00DD39A3" w:rsidRPr="00152741" w:rsidRDefault="00DD39A3">
      <w:pPr>
        <w:rPr>
          <w:sz w:val="24"/>
          <w:szCs w:val="24"/>
        </w:rPr>
      </w:pPr>
    </w:p>
    <w:sectPr w:rsidR="00DD39A3" w:rsidRPr="00152741" w:rsidSect="001527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41"/>
    <w:rsid w:val="00095700"/>
    <w:rsid w:val="00152741"/>
    <w:rsid w:val="006D62C3"/>
    <w:rsid w:val="006F1A24"/>
    <w:rsid w:val="008E7B29"/>
    <w:rsid w:val="00AF1C36"/>
    <w:rsid w:val="00C83759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6DE77"/>
  <w15:docId w15:val="{CB1B1B5C-DB5E-4FB2-8403-1C897960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741"/>
  </w:style>
  <w:style w:type="paragraph" w:styleId="Heading1">
    <w:name w:val="heading 1"/>
    <w:basedOn w:val="Normal"/>
    <w:next w:val="Normal"/>
    <w:link w:val="Heading1Char"/>
    <w:uiPriority w:val="9"/>
    <w:qFormat/>
    <w:rsid w:val="00152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74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527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2024-05-30T22:13:00Z</dcterms:created>
  <dcterms:modified xsi:type="dcterms:W3CDTF">2024-05-30T22:13:00Z</dcterms:modified>
</cp:coreProperties>
</file>