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C09C6" w14:textId="58E7033A" w:rsidR="007E5BE0" w:rsidRPr="00175384" w:rsidRDefault="007E5BE0" w:rsidP="007E5BE0">
      <w:pPr>
        <w:rPr>
          <w:rFonts w:ascii="Tahoma" w:hAnsi="Tahoma" w:cs="Tahoma"/>
          <w:sz w:val="20"/>
          <w:szCs w:val="20"/>
        </w:rPr>
      </w:pPr>
      <w:r w:rsidRPr="00006A99">
        <w:rPr>
          <w:rFonts w:ascii="Tahoma" w:hAnsi="Tahoma" w:cs="Tahoma"/>
          <w:b/>
          <w:bCs/>
        </w:rPr>
        <w:t>Don’t feel the burn</w:t>
      </w:r>
      <w:r w:rsidRPr="00006A99">
        <w:rPr>
          <w:rFonts w:ascii="Tahoma" w:hAnsi="Tahoma" w:cs="Tahoma"/>
          <w:sz w:val="20"/>
          <w:szCs w:val="20"/>
        </w:rPr>
        <w:br/>
      </w:r>
      <w:r w:rsidRPr="00006A99"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7E5BE0">
        <w:rPr>
          <w:rFonts w:ascii="Tahoma" w:hAnsi="Tahoma" w:cs="Tahoma"/>
          <w:sz w:val="20"/>
          <w:szCs w:val="20"/>
          <w:highlight w:val="yellow"/>
        </w:rPr>
        <w:t>RUN TIME - :</w:t>
      </w:r>
      <w:r>
        <w:rPr>
          <w:rFonts w:ascii="Tahoma" w:hAnsi="Tahoma" w:cs="Tahoma"/>
          <w:sz w:val="20"/>
          <w:szCs w:val="20"/>
          <w:highlight w:val="yellow"/>
        </w:rPr>
        <w:t>42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175384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 w:rsidRPr="00006A99">
        <w:rPr>
          <w:rFonts w:ascii="Tahoma" w:hAnsi="Tahoma" w:cs="Tahoma"/>
          <w:sz w:val="20"/>
          <w:szCs w:val="20"/>
        </w:rPr>
        <w:br/>
        <w:t xml:space="preserve">Burnout means different things to different people. But one thing’s for sure: </w:t>
      </w:r>
      <w:r>
        <w:rPr>
          <w:rFonts w:ascii="Tahoma" w:hAnsi="Tahoma" w:cs="Tahoma"/>
          <w:sz w:val="20"/>
          <w:szCs w:val="20"/>
        </w:rPr>
        <w:t>y</w:t>
      </w:r>
      <w:r w:rsidRPr="00006A99">
        <w:rPr>
          <w:rFonts w:ascii="Tahoma" w:hAnsi="Tahoma" w:cs="Tahoma"/>
          <w:sz w:val="20"/>
          <w:szCs w:val="20"/>
        </w:rPr>
        <w:t>ou should know the skills to cope with burnout to avoid a mental health crisis.</w:t>
      </w:r>
      <w:r>
        <w:rPr>
          <w:rFonts w:ascii="Tahoma" w:hAnsi="Tahoma" w:cs="Tahoma"/>
          <w:sz w:val="20"/>
          <w:szCs w:val="20"/>
        </w:rPr>
        <w:t xml:space="preserve"> Tim Ditman of OSF HealthCare has more.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OSF psychotherapist Sara Bennett says burnout is </w:t>
      </w:r>
      <w:r w:rsidRPr="00006A99">
        <w:rPr>
          <w:rFonts w:ascii="Tahoma" w:hAnsi="Tahoma" w:cs="Tahoma"/>
          <w:sz w:val="20"/>
          <w:szCs w:val="20"/>
        </w:rPr>
        <w:t xml:space="preserve">physical, mental or emotional exhaustion that makes it difficult to navigate life. </w:t>
      </w:r>
      <w:r>
        <w:rPr>
          <w:rFonts w:ascii="Tahoma" w:hAnsi="Tahoma" w:cs="Tahoma"/>
          <w:sz w:val="20"/>
          <w:szCs w:val="20"/>
        </w:rPr>
        <w:t xml:space="preserve">You might feel hopeless or irritable. </w:t>
      </w:r>
      <w:r w:rsidRPr="00006A99">
        <w:rPr>
          <w:rFonts w:ascii="Tahoma" w:hAnsi="Tahoma" w:cs="Tahoma"/>
          <w:sz w:val="20"/>
          <w:szCs w:val="20"/>
        </w:rPr>
        <w:t xml:space="preserve">Issues with your job, </w:t>
      </w:r>
      <w:r>
        <w:rPr>
          <w:rFonts w:ascii="Tahoma" w:hAnsi="Tahoma" w:cs="Tahoma"/>
          <w:sz w:val="20"/>
          <w:szCs w:val="20"/>
        </w:rPr>
        <w:t xml:space="preserve">school, </w:t>
      </w:r>
      <w:r w:rsidRPr="00006A99">
        <w:rPr>
          <w:rFonts w:ascii="Tahoma" w:hAnsi="Tahoma" w:cs="Tahoma"/>
          <w:sz w:val="20"/>
          <w:szCs w:val="20"/>
        </w:rPr>
        <w:t>finances, health and relationships can all lead to burnout.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To help, take care of the basics like diet, exercise and sleep. Take stock of your situation. Is it temporary?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And, learn to say no.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175384">
        <w:rPr>
          <w:rFonts w:ascii="Tahoma" w:hAnsi="Tahoma" w:cs="Tahoma"/>
          <w:sz w:val="20"/>
          <w:szCs w:val="20"/>
          <w:highlight w:val="yellow"/>
        </w:rPr>
        <w:t>***SOT***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Sara Bennett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OSF HealthCare psychotherapist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175384">
        <w:rPr>
          <w:rFonts w:ascii="Tahoma" w:hAnsi="Tahoma" w:cs="Tahoma"/>
          <w:b/>
          <w:bCs/>
          <w:sz w:val="20"/>
          <w:szCs w:val="20"/>
        </w:rPr>
        <w:t>“Learn to prioritize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175384">
        <w:rPr>
          <w:rFonts w:ascii="Tahoma" w:hAnsi="Tahoma" w:cs="Tahoma"/>
          <w:b/>
          <w:bCs/>
          <w:sz w:val="20"/>
          <w:szCs w:val="20"/>
        </w:rPr>
        <w:t xml:space="preserve">Figure out the things you can’t say no to. The things that are </w:t>
      </w:r>
      <w:proofErr w:type="gramStart"/>
      <w:r w:rsidRPr="00175384">
        <w:rPr>
          <w:rFonts w:ascii="Tahoma" w:hAnsi="Tahoma" w:cs="Tahoma"/>
          <w:b/>
          <w:bCs/>
          <w:sz w:val="20"/>
          <w:szCs w:val="20"/>
        </w:rPr>
        <w:t>really important</w:t>
      </w:r>
      <w:proofErr w:type="gramEnd"/>
      <w:r w:rsidRPr="00175384">
        <w:rPr>
          <w:rFonts w:ascii="Tahoma" w:hAnsi="Tahoma" w:cs="Tahoma"/>
          <w:b/>
          <w:bCs/>
          <w:sz w:val="20"/>
          <w:szCs w:val="20"/>
        </w:rPr>
        <w:t>. Or maybe there’s some suffering involved, and you’re the person that can help.”</w:t>
      </w:r>
      <w:r>
        <w:rPr>
          <w:rFonts w:ascii="Tahoma" w:hAnsi="Tahoma" w:cs="Tahoma"/>
          <w:b/>
          <w:bCs/>
          <w:sz w:val="20"/>
          <w:szCs w:val="20"/>
        </w:rPr>
        <w:t xml:space="preserve"> (:12)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I’m Tim Ditman.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7E5BE0">
        <w:rPr>
          <w:rFonts w:ascii="Tahoma" w:hAnsi="Tahoma" w:cs="Tahoma"/>
          <w:sz w:val="20"/>
          <w:szCs w:val="20"/>
          <w:highlight w:val="yellow"/>
        </w:rPr>
        <w:t>ANCHOR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And don’t be afraid to talk to a friend or health care provider. If you’re in crisis, the 9-8-8 hotline is available.</w:t>
      </w:r>
    </w:p>
    <w:p w14:paraId="0C9FE2D3" w14:textId="77777777" w:rsidR="007E5BE0" w:rsidRDefault="007E5BE0" w:rsidP="007E5BE0"/>
    <w:p w14:paraId="229D068C" w14:textId="77777777" w:rsidR="00311F47" w:rsidRDefault="00311F47"/>
    <w:sectPr w:rsidR="00311F47" w:rsidSect="007E5BE0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01248" w14:textId="77777777" w:rsidR="007E5BE0" w:rsidRDefault="007E5B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4F167" w14:textId="77777777" w:rsidR="007E5BE0" w:rsidRDefault="007E5B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043C6" w14:textId="77777777" w:rsidR="007E5BE0" w:rsidRDefault="007E5BE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D6FB9" w14:textId="77777777" w:rsidR="007E5BE0" w:rsidRDefault="007E5B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AAAF" w14:textId="77777777" w:rsidR="007E5BE0" w:rsidRDefault="007E5B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9C264" w14:textId="77777777" w:rsidR="007E5BE0" w:rsidRDefault="007E5B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E0"/>
    <w:rsid w:val="00311F47"/>
    <w:rsid w:val="003D742C"/>
    <w:rsid w:val="007C2ED2"/>
    <w:rsid w:val="007E5BE0"/>
    <w:rsid w:val="0093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F441E"/>
  <w15:chartTrackingRefBased/>
  <w15:docId w15:val="{513FAF23-C187-480A-B194-D5D32D1A1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BE0"/>
  </w:style>
  <w:style w:type="paragraph" w:styleId="Heading1">
    <w:name w:val="heading 1"/>
    <w:basedOn w:val="Normal"/>
    <w:next w:val="Normal"/>
    <w:link w:val="Heading1Char"/>
    <w:uiPriority w:val="9"/>
    <w:qFormat/>
    <w:rsid w:val="007E5B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5B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B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B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B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B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B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B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B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B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5B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B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B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B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B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B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B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B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B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B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B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B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B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B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B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B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B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B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BE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5B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BE0"/>
  </w:style>
  <w:style w:type="paragraph" w:styleId="Footer">
    <w:name w:val="footer"/>
    <w:basedOn w:val="Normal"/>
    <w:link w:val="FooterChar"/>
    <w:uiPriority w:val="99"/>
    <w:unhideWhenUsed/>
    <w:rsid w:val="007E5B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897</Characters>
  <Application>Microsoft Office Word</Application>
  <DocSecurity>0</DocSecurity>
  <Lines>7</Lines>
  <Paragraphs>2</Paragraphs>
  <ScaleCrop>false</ScaleCrop>
  <Company>OSF HealthCare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2025-05-20T14:50:00Z</dcterms:created>
  <dcterms:modified xsi:type="dcterms:W3CDTF">2025-05-20T14:58:00Z</dcterms:modified>
</cp:coreProperties>
</file>