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8E55B" w14:textId="09364CE6" w:rsidR="009C7336" w:rsidRDefault="009C7336" w:rsidP="009C733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Maintaining your voice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</w:p>
    <w:p w14:paraId="0703DDA6" w14:textId="62553D1F" w:rsidR="009C7336" w:rsidRPr="003A0EC4" w:rsidRDefault="009C7336" w:rsidP="009C7336">
      <w:pPr>
        <w:rPr>
          <w:rFonts w:ascii="Tahoma" w:hAnsi="Tahoma" w:cs="Tahoma"/>
          <w:sz w:val="20"/>
          <w:szCs w:val="20"/>
        </w:rPr>
      </w:pPr>
      <w:r w:rsidRPr="009C7336">
        <w:rPr>
          <w:rFonts w:ascii="Tahoma" w:hAnsi="Tahoma" w:cs="Tahoma"/>
          <w:sz w:val="20"/>
          <w:szCs w:val="20"/>
          <w:highlight w:val="yellow"/>
        </w:rPr>
        <w:t>RUN TIME - :</w:t>
      </w:r>
      <w:r>
        <w:rPr>
          <w:rFonts w:ascii="Tahoma" w:hAnsi="Tahoma" w:cs="Tahoma"/>
          <w:sz w:val="20"/>
          <w:szCs w:val="20"/>
          <w:highlight w:val="yellow"/>
        </w:rPr>
        <w:t>42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3A0EC4">
        <w:rPr>
          <w:rFonts w:ascii="Tahoma" w:hAnsi="Tahoma" w:cs="Tahoma"/>
          <w:sz w:val="20"/>
          <w:szCs w:val="20"/>
          <w:highlight w:val="yellow"/>
        </w:rPr>
        <w:t>ANCHOR LEDE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 xml:space="preserve">Auctioneers and sports announcers </w:t>
      </w:r>
      <w:proofErr w:type="gramStart"/>
      <w:r>
        <w:rPr>
          <w:rFonts w:ascii="Tahoma" w:hAnsi="Tahoma" w:cs="Tahoma"/>
          <w:sz w:val="20"/>
          <w:szCs w:val="20"/>
        </w:rPr>
        <w:t>have to</w:t>
      </w:r>
      <w:proofErr w:type="gramEnd"/>
      <w:r>
        <w:rPr>
          <w:rFonts w:ascii="Tahoma" w:hAnsi="Tahoma" w:cs="Tahoma"/>
          <w:sz w:val="20"/>
          <w:szCs w:val="20"/>
        </w:rPr>
        <w:t xml:space="preserve"> fill a room with their voice. Singers like Taylor Swift and Bruce Springsteen belt on stage for three-plus hours. How can they – and you – keep the voice strong and avoid hoarseness or worse, such as a voice disorder?</w:t>
      </w:r>
      <w:r>
        <w:rPr>
          <w:rFonts w:ascii="Tahoma" w:hAnsi="Tahoma" w:cs="Tahoma"/>
          <w:sz w:val="20"/>
          <w:szCs w:val="20"/>
        </w:rPr>
        <w:t xml:space="preserve"> Tim Ditman of OSF HealthCare has a playbook.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~~~~~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Ashley Brim, a speech language pathologist at OSF, says a healthy lifestyle is a good start. Illnesses mean coughing and stress on the vocal cords.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Also, drink plenty of water, and avoid excess caffeine.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 xml:space="preserve">And if you </w:t>
      </w:r>
      <w:proofErr w:type="gramStart"/>
      <w:r>
        <w:rPr>
          <w:rFonts w:ascii="Tahoma" w:hAnsi="Tahoma" w:cs="Tahoma"/>
          <w:sz w:val="20"/>
          <w:szCs w:val="20"/>
        </w:rPr>
        <w:t>have to</w:t>
      </w:r>
      <w:proofErr w:type="gramEnd"/>
      <w:r>
        <w:rPr>
          <w:rFonts w:ascii="Tahoma" w:hAnsi="Tahoma" w:cs="Tahoma"/>
          <w:sz w:val="20"/>
          <w:szCs w:val="20"/>
        </w:rPr>
        <w:t xml:space="preserve"> talk a lot for work, know your limits.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3A0EC4">
        <w:rPr>
          <w:rFonts w:ascii="Tahoma" w:hAnsi="Tahoma" w:cs="Tahoma"/>
          <w:sz w:val="20"/>
          <w:szCs w:val="20"/>
          <w:highlight w:val="yellow"/>
        </w:rPr>
        <w:t>***SOT***</w:t>
      </w:r>
      <w:r w:rsidRPr="003A0EC4">
        <w:rPr>
          <w:rFonts w:ascii="Tahoma" w:hAnsi="Tahoma" w:cs="Tahoma"/>
          <w:sz w:val="20"/>
          <w:szCs w:val="20"/>
          <w:highlight w:val="yellow"/>
        </w:rPr>
        <w:br/>
        <w:t>Ashley Brim</w:t>
      </w:r>
      <w:r w:rsidRPr="003A0EC4">
        <w:rPr>
          <w:rFonts w:ascii="Tahoma" w:hAnsi="Tahoma" w:cs="Tahoma"/>
          <w:sz w:val="20"/>
          <w:szCs w:val="20"/>
          <w:highlight w:val="yellow"/>
        </w:rPr>
        <w:br/>
        <w:t>OSF HealthCare speech language pathologist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3A0EC4">
        <w:rPr>
          <w:rFonts w:ascii="Tahoma" w:hAnsi="Tahoma" w:cs="Tahoma"/>
          <w:b/>
          <w:bCs/>
          <w:sz w:val="20"/>
          <w:szCs w:val="20"/>
        </w:rPr>
        <w:t>“</w:t>
      </w:r>
      <w:r>
        <w:rPr>
          <w:rFonts w:ascii="Tahoma" w:hAnsi="Tahoma" w:cs="Tahoma"/>
          <w:b/>
          <w:bCs/>
          <w:sz w:val="20"/>
          <w:szCs w:val="20"/>
        </w:rPr>
        <w:t>F</w:t>
      </w:r>
      <w:r w:rsidRPr="003A0EC4">
        <w:rPr>
          <w:rFonts w:ascii="Tahoma" w:hAnsi="Tahoma" w:cs="Tahoma"/>
          <w:b/>
          <w:bCs/>
          <w:sz w:val="20"/>
          <w:szCs w:val="20"/>
        </w:rPr>
        <w:t>ocus on more projection. And take vocal rests. Take 10 minutes to let your vocal cords reset.” (:</w:t>
      </w:r>
      <w:r>
        <w:rPr>
          <w:rFonts w:ascii="Tahoma" w:hAnsi="Tahoma" w:cs="Tahoma"/>
          <w:b/>
          <w:bCs/>
          <w:sz w:val="20"/>
          <w:szCs w:val="20"/>
        </w:rPr>
        <w:t>21</w:t>
      </w:r>
      <w:r w:rsidRPr="003A0EC4">
        <w:rPr>
          <w:rFonts w:ascii="Tahoma" w:hAnsi="Tahoma" w:cs="Tahoma"/>
          <w:b/>
          <w:bCs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I’m Tim Ditman.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~~~~~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9C7336">
        <w:rPr>
          <w:rFonts w:ascii="Tahoma" w:hAnsi="Tahoma" w:cs="Tahoma"/>
          <w:sz w:val="20"/>
          <w:szCs w:val="20"/>
          <w:highlight w:val="yellow"/>
        </w:rPr>
        <w:t>ANCHOR TAG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 xml:space="preserve">It's important to maintain your voice so it doesn’t develop into a voice </w:t>
      </w:r>
      <w:r w:rsidRPr="003A0EC4">
        <w:rPr>
          <w:rFonts w:ascii="Tahoma" w:hAnsi="Tahoma" w:cs="Tahoma"/>
          <w:i/>
          <w:iCs/>
          <w:sz w:val="20"/>
          <w:szCs w:val="20"/>
        </w:rPr>
        <w:t>disorder</w:t>
      </w:r>
      <w:r>
        <w:rPr>
          <w:rFonts w:ascii="Tahoma" w:hAnsi="Tahoma" w:cs="Tahoma"/>
          <w:sz w:val="20"/>
          <w:szCs w:val="20"/>
        </w:rPr>
        <w:t>, where you might have to rely on a communication device.</w:t>
      </w:r>
    </w:p>
    <w:p w14:paraId="3A5AE878" w14:textId="77777777" w:rsidR="009C7336" w:rsidRDefault="009C7336" w:rsidP="009C7336"/>
    <w:p w14:paraId="70BC2FF6" w14:textId="77777777" w:rsidR="00311F47" w:rsidRDefault="00311F47"/>
    <w:sectPr w:rsidR="00311F47" w:rsidSect="009C733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DFF92" w14:textId="77777777" w:rsidR="008415F2" w:rsidRDefault="008415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361D1" w14:textId="77777777" w:rsidR="008415F2" w:rsidRDefault="008415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7A1C0" w14:textId="77777777" w:rsidR="008415F2" w:rsidRDefault="008415F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52227" w14:textId="77777777" w:rsidR="008415F2" w:rsidRDefault="008415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8AB23" w14:textId="77777777" w:rsidR="008415F2" w:rsidRDefault="008415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B7C80" w14:textId="77777777" w:rsidR="008415F2" w:rsidRDefault="008415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336"/>
    <w:rsid w:val="00311F47"/>
    <w:rsid w:val="003D742C"/>
    <w:rsid w:val="007C2ED2"/>
    <w:rsid w:val="00906E20"/>
    <w:rsid w:val="009C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237FE"/>
  <w15:chartTrackingRefBased/>
  <w15:docId w15:val="{6F7DD846-61E4-45D8-B704-A6CAF47C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336"/>
  </w:style>
  <w:style w:type="paragraph" w:styleId="Heading1">
    <w:name w:val="heading 1"/>
    <w:basedOn w:val="Normal"/>
    <w:next w:val="Normal"/>
    <w:link w:val="Heading1Char"/>
    <w:uiPriority w:val="9"/>
    <w:qFormat/>
    <w:rsid w:val="009C7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3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3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3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3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3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3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3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3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3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3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3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3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3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3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3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3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3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3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3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3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3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3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3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3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73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336"/>
  </w:style>
  <w:style w:type="paragraph" w:styleId="Footer">
    <w:name w:val="footer"/>
    <w:basedOn w:val="Normal"/>
    <w:link w:val="FooterChar"/>
    <w:uiPriority w:val="99"/>
    <w:unhideWhenUsed/>
    <w:rsid w:val="009C73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2025-03-10T16:53:00Z</dcterms:created>
  <dcterms:modified xsi:type="dcterms:W3CDTF">2025-03-10T17:05:00Z</dcterms:modified>
</cp:coreProperties>
</file>