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A0046" w14:textId="77777777" w:rsidR="003B3EF5" w:rsidRDefault="003B3EF5" w:rsidP="003B3EF5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</w:rPr>
        <w:t>Midday munching: Prepping a diabetes-friendly lunch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3B3EF5">
        <w:rPr>
          <w:rFonts w:ascii="Tahoma" w:hAnsi="Tahoma" w:cs="Tahoma"/>
          <w:sz w:val="20"/>
          <w:szCs w:val="20"/>
          <w:highlight w:val="yellow"/>
        </w:rPr>
        <w:t>***SOT***</w:t>
      </w:r>
      <w:r w:rsidRPr="003B3EF5">
        <w:rPr>
          <w:rFonts w:ascii="Tahoma" w:hAnsi="Tahoma" w:cs="Tahoma"/>
          <w:sz w:val="20"/>
          <w:szCs w:val="20"/>
          <w:highlight w:val="yellow"/>
        </w:rPr>
        <w:br/>
        <w:t>Nikki McBeath, RN, BSN</w:t>
      </w:r>
      <w:r w:rsidRPr="003B3EF5">
        <w:rPr>
          <w:rFonts w:ascii="Tahoma" w:hAnsi="Tahoma" w:cs="Tahoma"/>
          <w:sz w:val="20"/>
          <w:szCs w:val="20"/>
          <w:highlight w:val="yellow"/>
        </w:rPr>
        <w:br/>
        <w:t>OSF HealthCare diabetes resource educator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3B3EF5">
        <w:rPr>
          <w:rFonts w:ascii="Tahoma" w:hAnsi="Tahoma" w:cs="Tahoma"/>
          <w:b/>
          <w:bCs/>
          <w:sz w:val="20"/>
          <w:szCs w:val="20"/>
        </w:rPr>
        <w:t xml:space="preserve">“With a lot of the patients I see, I recommend going to the store and getting </w:t>
      </w:r>
      <w:proofErr w:type="spellStart"/>
      <w:r w:rsidRPr="003B3EF5">
        <w:rPr>
          <w:rFonts w:ascii="Tahoma" w:hAnsi="Tahoma" w:cs="Tahoma"/>
          <w:b/>
          <w:bCs/>
          <w:sz w:val="20"/>
          <w:szCs w:val="20"/>
        </w:rPr>
        <w:t>steamable</w:t>
      </w:r>
      <w:proofErr w:type="spellEnd"/>
      <w:r w:rsidRPr="003B3EF5">
        <w:rPr>
          <w:rFonts w:ascii="Tahoma" w:hAnsi="Tahoma" w:cs="Tahoma"/>
          <w:b/>
          <w:bCs/>
          <w:sz w:val="20"/>
          <w:szCs w:val="20"/>
        </w:rPr>
        <w:t xml:space="preserve"> bags of vegetables. It’s super easy. You put it in the microwave for three minutes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3B3EF5">
        <w:rPr>
          <w:rFonts w:ascii="Tahoma" w:hAnsi="Tahoma" w:cs="Tahoma"/>
          <w:b/>
          <w:bCs/>
          <w:sz w:val="20"/>
          <w:szCs w:val="20"/>
        </w:rPr>
        <w:t>There are lots of simple versions of foods. Get them [at the store</w:t>
      </w:r>
      <w:proofErr w:type="gramStart"/>
      <w:r w:rsidRPr="003B3EF5">
        <w:rPr>
          <w:rFonts w:ascii="Tahoma" w:hAnsi="Tahoma" w:cs="Tahoma"/>
          <w:b/>
          <w:bCs/>
          <w:sz w:val="20"/>
          <w:szCs w:val="20"/>
        </w:rPr>
        <w:t>], and</w:t>
      </w:r>
      <w:proofErr w:type="gramEnd"/>
      <w:r w:rsidRPr="003B3EF5">
        <w:rPr>
          <w:rFonts w:ascii="Tahoma" w:hAnsi="Tahoma" w:cs="Tahoma"/>
          <w:b/>
          <w:bCs/>
          <w:sz w:val="20"/>
          <w:szCs w:val="20"/>
        </w:rPr>
        <w:t xml:space="preserve"> make them quickly at home. It’s easier than people think. They just </w:t>
      </w:r>
      <w:proofErr w:type="gramStart"/>
      <w:r w:rsidRPr="003B3EF5">
        <w:rPr>
          <w:rFonts w:ascii="Tahoma" w:hAnsi="Tahoma" w:cs="Tahoma"/>
          <w:b/>
          <w:bCs/>
          <w:sz w:val="20"/>
          <w:szCs w:val="20"/>
        </w:rPr>
        <w:t>have to</w:t>
      </w:r>
      <w:proofErr w:type="gramEnd"/>
      <w:r w:rsidRPr="003B3EF5">
        <w:rPr>
          <w:rFonts w:ascii="Tahoma" w:hAnsi="Tahoma" w:cs="Tahoma"/>
          <w:b/>
          <w:bCs/>
          <w:sz w:val="20"/>
          <w:szCs w:val="20"/>
        </w:rPr>
        <w:t xml:space="preserve"> be on the lookout at the store.”</w:t>
      </w:r>
      <w:r>
        <w:rPr>
          <w:rFonts w:ascii="Tahoma" w:hAnsi="Tahoma" w:cs="Tahoma"/>
          <w:b/>
          <w:bCs/>
          <w:sz w:val="20"/>
          <w:szCs w:val="20"/>
        </w:rPr>
        <w:t xml:space="preserve"> (:25)</w:t>
      </w:r>
    </w:p>
    <w:p w14:paraId="1DA5D1FD" w14:textId="77777777" w:rsidR="003B3EF5" w:rsidRDefault="003B3EF5" w:rsidP="003B3EF5">
      <w:pPr>
        <w:rPr>
          <w:rFonts w:ascii="Tahoma" w:hAnsi="Tahoma" w:cs="Tahoma"/>
          <w:b/>
          <w:bCs/>
          <w:sz w:val="20"/>
          <w:szCs w:val="20"/>
        </w:rPr>
      </w:pPr>
      <w:r w:rsidRPr="003B3EF5">
        <w:rPr>
          <w:rFonts w:ascii="Tahoma" w:hAnsi="Tahoma" w:cs="Tahoma"/>
          <w:sz w:val="20"/>
          <w:szCs w:val="20"/>
          <w:highlight w:val="yellow"/>
        </w:rPr>
        <w:t>***SOT***</w:t>
      </w:r>
      <w:r w:rsidRPr="003B3EF5">
        <w:rPr>
          <w:rFonts w:ascii="Tahoma" w:hAnsi="Tahoma" w:cs="Tahoma"/>
          <w:sz w:val="20"/>
          <w:szCs w:val="20"/>
          <w:highlight w:val="yellow"/>
        </w:rPr>
        <w:br/>
        <w:t>Nikki McBeath, RN, BSN</w:t>
      </w:r>
      <w:r w:rsidRPr="003B3EF5">
        <w:rPr>
          <w:rFonts w:ascii="Tahoma" w:hAnsi="Tahoma" w:cs="Tahoma"/>
          <w:sz w:val="20"/>
          <w:szCs w:val="20"/>
          <w:highlight w:val="yellow"/>
        </w:rPr>
        <w:br/>
        <w:t>OSF HealthCare diabetes resource educator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3B3EF5">
        <w:rPr>
          <w:rFonts w:ascii="Tahoma" w:hAnsi="Tahoma" w:cs="Tahoma"/>
          <w:b/>
          <w:bCs/>
          <w:sz w:val="20"/>
          <w:szCs w:val="20"/>
        </w:rPr>
        <w:t xml:space="preserve">“Go to restaurants that let you substitute ingredients or ask your meal </w:t>
      </w:r>
      <w:proofErr w:type="gramStart"/>
      <w:r w:rsidRPr="003B3EF5">
        <w:rPr>
          <w:rFonts w:ascii="Tahoma" w:hAnsi="Tahoma" w:cs="Tahoma"/>
          <w:b/>
          <w:bCs/>
          <w:sz w:val="20"/>
          <w:szCs w:val="20"/>
        </w:rPr>
        <w:t>be</w:t>
      </w:r>
      <w:proofErr w:type="gramEnd"/>
      <w:r w:rsidRPr="003B3EF5">
        <w:rPr>
          <w:rFonts w:ascii="Tahoma" w:hAnsi="Tahoma" w:cs="Tahoma"/>
          <w:b/>
          <w:bCs/>
          <w:sz w:val="20"/>
          <w:szCs w:val="20"/>
        </w:rPr>
        <w:t xml:space="preserve"> cooked a certain way. Ask how things are prepared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3B3EF5">
        <w:rPr>
          <w:rFonts w:ascii="Tahoma" w:hAnsi="Tahoma" w:cs="Tahoma"/>
          <w:b/>
          <w:bCs/>
          <w:sz w:val="20"/>
          <w:szCs w:val="20"/>
        </w:rPr>
        <w:t>Avoid fried foods. Ask for light or fat free dressing. Be mindful of the extra calories that come with big portions.”</w:t>
      </w:r>
      <w:r>
        <w:rPr>
          <w:rFonts w:ascii="Tahoma" w:hAnsi="Tahoma" w:cs="Tahoma"/>
          <w:b/>
          <w:bCs/>
          <w:sz w:val="20"/>
          <w:szCs w:val="20"/>
        </w:rPr>
        <w:t xml:space="preserve"> (:30)</w:t>
      </w:r>
      <w:r>
        <w:rPr>
          <w:rFonts w:ascii="Tahoma" w:hAnsi="Tahoma" w:cs="Tahoma"/>
          <w:b/>
          <w:bCs/>
          <w:sz w:val="20"/>
          <w:szCs w:val="20"/>
        </w:rPr>
        <w:br/>
      </w:r>
    </w:p>
    <w:p w14:paraId="160CAF26" w14:textId="629894E8" w:rsidR="003B3EF5" w:rsidRDefault="003B3EF5" w:rsidP="003B3EF5">
      <w:pPr>
        <w:rPr>
          <w:rFonts w:ascii="Tahoma" w:hAnsi="Tahoma" w:cs="Tahoma"/>
          <w:sz w:val="20"/>
          <w:szCs w:val="20"/>
        </w:rPr>
      </w:pPr>
      <w:r w:rsidRPr="003B3EF5">
        <w:rPr>
          <w:rFonts w:ascii="Tahoma" w:hAnsi="Tahoma" w:cs="Tahoma"/>
          <w:sz w:val="20"/>
          <w:szCs w:val="20"/>
          <w:highlight w:val="yellow"/>
        </w:rPr>
        <w:t>***SOT***</w:t>
      </w:r>
      <w:r w:rsidRPr="003B3EF5">
        <w:rPr>
          <w:rFonts w:ascii="Tahoma" w:hAnsi="Tahoma" w:cs="Tahoma"/>
          <w:sz w:val="20"/>
          <w:szCs w:val="20"/>
          <w:highlight w:val="yellow"/>
        </w:rPr>
        <w:br/>
        <w:t>Nikki McBeath, RN, BSN</w:t>
      </w:r>
      <w:r w:rsidRPr="003B3EF5">
        <w:rPr>
          <w:rFonts w:ascii="Tahoma" w:hAnsi="Tahoma" w:cs="Tahoma"/>
          <w:sz w:val="20"/>
          <w:szCs w:val="20"/>
          <w:highlight w:val="yellow"/>
        </w:rPr>
        <w:br/>
        <w:t>OSF HealthCare diabetes resource educator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3B3EF5">
        <w:rPr>
          <w:rFonts w:ascii="Tahoma" w:hAnsi="Tahoma" w:cs="Tahoma"/>
          <w:b/>
          <w:bCs/>
          <w:sz w:val="20"/>
          <w:szCs w:val="20"/>
        </w:rPr>
        <w:t>“Throughout the day, count your carbs. Leave some room [in your carb budget] for something sweet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3B3EF5">
        <w:rPr>
          <w:rFonts w:ascii="Tahoma" w:hAnsi="Tahoma" w:cs="Tahoma"/>
          <w:b/>
          <w:bCs/>
          <w:sz w:val="20"/>
          <w:szCs w:val="20"/>
        </w:rPr>
        <w:t>Portion yourself. Have the dessert right after your meal. Don’t wait a couple hours because you might be hungry for more.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3B3EF5">
        <w:rPr>
          <w:rFonts w:ascii="Tahoma" w:hAnsi="Tahoma" w:cs="Tahoma"/>
          <w:b/>
          <w:bCs/>
          <w:sz w:val="20"/>
          <w:szCs w:val="20"/>
        </w:rPr>
        <w:t>Try substitutions like dark chocolate for regular chocolate or white chocolate</w:t>
      </w:r>
      <w:r>
        <w:rPr>
          <w:rFonts w:ascii="Tahoma" w:hAnsi="Tahoma" w:cs="Tahoma"/>
          <w:b/>
          <w:bCs/>
          <w:sz w:val="20"/>
          <w:szCs w:val="20"/>
        </w:rPr>
        <w:t>.” (:22)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br/>
      </w:r>
      <w:r w:rsidRPr="003B3EF5">
        <w:rPr>
          <w:rFonts w:ascii="Tahoma" w:hAnsi="Tahoma" w:cs="Tahoma"/>
          <w:sz w:val="20"/>
          <w:szCs w:val="20"/>
          <w:highlight w:val="yellow"/>
        </w:rPr>
        <w:t>***SOT***</w:t>
      </w:r>
      <w:r w:rsidRPr="003B3EF5">
        <w:rPr>
          <w:rFonts w:ascii="Tahoma" w:hAnsi="Tahoma" w:cs="Tahoma"/>
          <w:sz w:val="20"/>
          <w:szCs w:val="20"/>
          <w:highlight w:val="yellow"/>
        </w:rPr>
        <w:br/>
        <w:t>Nikki McBeath, RN, BSN</w:t>
      </w:r>
      <w:r w:rsidRPr="003B3EF5">
        <w:rPr>
          <w:rFonts w:ascii="Tahoma" w:hAnsi="Tahoma" w:cs="Tahoma"/>
          <w:sz w:val="20"/>
          <w:szCs w:val="20"/>
          <w:highlight w:val="yellow"/>
        </w:rPr>
        <w:br/>
        <w:t>OSF HealthCare diabetes resource educator</w:t>
      </w:r>
    </w:p>
    <w:p w14:paraId="7FA7FDE6" w14:textId="629112AC" w:rsidR="003B3EF5" w:rsidRPr="003B3EF5" w:rsidRDefault="003B3EF5" w:rsidP="003B3EF5">
      <w:pPr>
        <w:rPr>
          <w:rFonts w:ascii="Tahoma" w:hAnsi="Tahoma" w:cs="Tahoma"/>
          <w:b/>
          <w:bCs/>
          <w:sz w:val="20"/>
          <w:szCs w:val="20"/>
        </w:rPr>
      </w:pPr>
      <w:r w:rsidRPr="003B3EF5">
        <w:rPr>
          <w:rFonts w:ascii="Tahoma" w:hAnsi="Tahoma" w:cs="Tahoma"/>
          <w:b/>
          <w:bCs/>
          <w:sz w:val="20"/>
          <w:szCs w:val="20"/>
        </w:rPr>
        <w:t>“Pair the granola bar with something like string cheese or peanut butter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3B3EF5">
        <w:rPr>
          <w:rFonts w:ascii="Tahoma" w:hAnsi="Tahoma" w:cs="Tahoma"/>
          <w:b/>
          <w:bCs/>
          <w:sz w:val="20"/>
          <w:szCs w:val="20"/>
        </w:rPr>
        <w:t>Adding some fiber or protein can make it more of a meal and give it more of a balance for your blood sugar.”</w:t>
      </w:r>
      <w:r>
        <w:rPr>
          <w:rFonts w:ascii="Tahoma" w:hAnsi="Tahoma" w:cs="Tahoma"/>
          <w:b/>
          <w:bCs/>
          <w:sz w:val="20"/>
          <w:szCs w:val="20"/>
        </w:rPr>
        <w:t xml:space="preserve"> (:12)</w:t>
      </w:r>
    </w:p>
    <w:p w14:paraId="0923B42A" w14:textId="77777777" w:rsidR="003B3EF5" w:rsidRDefault="003B3EF5" w:rsidP="003B3EF5"/>
    <w:p w14:paraId="6F19E466" w14:textId="77777777" w:rsidR="00311F47" w:rsidRDefault="00311F47"/>
    <w:sectPr w:rsidR="00311F47" w:rsidSect="003B3EF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FF9A" w14:textId="77777777" w:rsidR="003B3EF5" w:rsidRDefault="003B3E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C1E8C" w14:textId="77777777" w:rsidR="003B3EF5" w:rsidRDefault="003B3E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A4B0" w14:textId="77777777" w:rsidR="003B3EF5" w:rsidRDefault="003B3EF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5BEA" w14:textId="77777777" w:rsidR="003B3EF5" w:rsidRDefault="003B3E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E3A70" w14:textId="77777777" w:rsidR="003B3EF5" w:rsidRDefault="003B3E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68CE0" w14:textId="77777777" w:rsidR="003B3EF5" w:rsidRDefault="003B3E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F51A3"/>
    <w:multiLevelType w:val="hybridMultilevel"/>
    <w:tmpl w:val="4832F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557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EF5"/>
    <w:rsid w:val="00311F47"/>
    <w:rsid w:val="003B3EF5"/>
    <w:rsid w:val="003D742C"/>
    <w:rsid w:val="007C2ED2"/>
    <w:rsid w:val="0092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6BC63"/>
  <w15:chartTrackingRefBased/>
  <w15:docId w15:val="{C84C649F-E738-4A7C-AD5D-46F8CD2B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EF5"/>
  </w:style>
  <w:style w:type="paragraph" w:styleId="Heading1">
    <w:name w:val="heading 1"/>
    <w:basedOn w:val="Normal"/>
    <w:next w:val="Normal"/>
    <w:link w:val="Heading1Char"/>
    <w:uiPriority w:val="9"/>
    <w:qFormat/>
    <w:rsid w:val="003B3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E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E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E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E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E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E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3E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3E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3E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3E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3E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3E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3E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3E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E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3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3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3E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3E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3E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E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E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3EF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B3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EF5"/>
  </w:style>
  <w:style w:type="paragraph" w:styleId="Footer">
    <w:name w:val="footer"/>
    <w:basedOn w:val="Normal"/>
    <w:link w:val="FooterChar"/>
    <w:uiPriority w:val="99"/>
    <w:unhideWhenUsed/>
    <w:rsid w:val="003B3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EF5"/>
  </w:style>
  <w:style w:type="character" w:styleId="Hyperlink">
    <w:name w:val="Hyperlink"/>
    <w:basedOn w:val="DefaultParagraphFont"/>
    <w:uiPriority w:val="99"/>
    <w:unhideWhenUsed/>
    <w:rsid w:val="003B3EF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1249</Characters>
  <Application>Microsoft Office Word</Application>
  <DocSecurity>0</DocSecurity>
  <Lines>10</Lines>
  <Paragraphs>2</Paragraphs>
  <ScaleCrop>false</ScaleCrop>
  <Company>OSF HealthCare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2025-08-25T17:24:00Z</dcterms:created>
  <dcterms:modified xsi:type="dcterms:W3CDTF">2025-08-25T17:26:00Z</dcterms:modified>
</cp:coreProperties>
</file>